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383A21BF"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w:t>
      </w:r>
      <w:r w:rsidR="00C21A2D">
        <w:rPr>
          <w:rFonts w:ascii="Arial" w:eastAsia="MS Mincho" w:hAnsi="Arial" w:cs="Arial"/>
          <w:b/>
          <w:bCs/>
          <w:lang w:eastAsia="ja-JP"/>
        </w:rPr>
        <w:t>10</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w:t>
      </w:r>
      <w:r w:rsidR="00883649" w:rsidRPr="00883649">
        <w:rPr>
          <w:rFonts w:ascii="Arial" w:eastAsia="MS Mincho" w:hAnsi="Arial" w:cs="Arial"/>
          <w:b/>
          <w:bCs/>
          <w:lang w:eastAsia="ja-JP"/>
        </w:rPr>
        <w:t>7328</w:t>
      </w:r>
    </w:p>
    <w:p w14:paraId="0B732C62" w14:textId="77777777" w:rsidR="00C21A2D" w:rsidRPr="004C1AD0" w:rsidRDefault="00C21A2D" w:rsidP="00C21A2D">
      <w:pPr>
        <w:tabs>
          <w:tab w:val="center" w:pos="4536"/>
          <w:tab w:val="right" w:pos="9072"/>
        </w:tabs>
        <w:rPr>
          <w:rFonts w:ascii="Arial" w:eastAsia="MS Mincho" w:hAnsi="Arial" w:cs="Arial"/>
          <w:b/>
          <w:bCs/>
          <w:lang w:eastAsia="ja-JP"/>
        </w:rPr>
      </w:pPr>
      <w:r w:rsidRPr="004C1AD0">
        <w:rPr>
          <w:rFonts w:ascii="Arial" w:eastAsia="MS Mincho" w:hAnsi="Arial" w:cs="Arial"/>
          <w:b/>
          <w:bCs/>
          <w:lang w:eastAsia="ja-JP"/>
        </w:rPr>
        <w:t xml:space="preserve">Toulouse, FR, Aug </w:t>
      </w:r>
      <w:proofErr w:type="gramStart"/>
      <w:r w:rsidRPr="004C1AD0">
        <w:rPr>
          <w:rFonts w:ascii="Arial" w:eastAsia="MS Mincho" w:hAnsi="Arial" w:cs="Arial"/>
          <w:b/>
          <w:bCs/>
          <w:lang w:eastAsia="ja-JP"/>
        </w:rPr>
        <w:t>22th</w:t>
      </w:r>
      <w:proofErr w:type="gramEnd"/>
      <w:r w:rsidRPr="004C1AD0">
        <w:rPr>
          <w:rFonts w:ascii="Arial" w:eastAsia="MS Mincho" w:hAnsi="Arial" w:cs="Arial"/>
          <w:b/>
          <w:bCs/>
          <w:lang w:eastAsia="ja-JP"/>
        </w:rPr>
        <w:t xml:space="preserve"> – Aug 26th, 2022</w:t>
      </w:r>
    </w:p>
    <w:p w14:paraId="5101F79F" w14:textId="77777777" w:rsidR="00C21A2D" w:rsidRDefault="00C21A2D" w:rsidP="00B90144">
      <w:pPr>
        <w:pStyle w:val="3GPPHeader"/>
        <w:rPr>
          <w:sz w:val="22"/>
          <w:szCs w:val="22"/>
        </w:rPr>
      </w:pPr>
    </w:p>
    <w:p w14:paraId="3AC99794" w14:textId="04F89F3F"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061F76">
        <w:rPr>
          <w:sz w:val="22"/>
          <w:szCs w:val="22"/>
        </w:rPr>
        <w:t>2.1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03614065" w:rsidR="004B5BF1" w:rsidRPr="004B5BF1" w:rsidRDefault="00B90144" w:rsidP="004B5BF1">
      <w:pPr>
        <w:pStyle w:val="3GPPHeader"/>
        <w:rPr>
          <w:sz w:val="22"/>
          <w:szCs w:val="22"/>
        </w:rPr>
      </w:pPr>
      <w:r w:rsidRPr="00315C6E">
        <w:rPr>
          <w:sz w:val="22"/>
          <w:szCs w:val="22"/>
        </w:rPr>
        <w:t>Title:</w:t>
      </w:r>
      <w:r w:rsidRPr="00315C6E">
        <w:rPr>
          <w:sz w:val="22"/>
          <w:szCs w:val="22"/>
        </w:rPr>
        <w:tab/>
      </w:r>
      <w:r w:rsidR="00061F76">
        <w:rPr>
          <w:sz w:val="22"/>
          <w:szCs w:val="22"/>
        </w:rPr>
        <w:t xml:space="preserve">Evaluation for AI/ML based CSI </w:t>
      </w:r>
      <w:r w:rsidR="00FA2E5F">
        <w:rPr>
          <w:sz w:val="22"/>
          <w:szCs w:val="22"/>
        </w:rPr>
        <w:t>feedback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01041338" w:rsidR="00C53A03" w:rsidRDefault="00DC2C5B" w:rsidP="000469EB">
      <w:r w:rsidRPr="00FA5250">
        <w:rPr>
          <w:rFonts w:ascii="Times" w:eastAsia="Batang" w:hAnsi="Times" w:cs="Batang"/>
          <w:sz w:val="20"/>
          <w:szCs w:val="20"/>
          <w:lang w:val="en-GB" w:eastAsia="x-none"/>
        </w:rPr>
        <w:t xml:space="preserve">AI/ML for physical layer has gained tremendous interest in academic research in recent years. </w:t>
      </w:r>
      <w:r w:rsidRPr="000469EB">
        <w:rPr>
          <w:rFonts w:ascii="Times" w:eastAsia="Batang" w:hAnsi="Times" w:cs="Batang"/>
          <w:sz w:val="20"/>
          <w:szCs w:val="20"/>
          <w:lang w:val="en-GB" w:eastAsia="x-none"/>
        </w:rPr>
        <w:t xml:space="preserve">The first 3GPP SI will study the use of AI/ML technology in air interface design, </w:t>
      </w:r>
      <w:r w:rsidR="000469EB" w:rsidRPr="000469EB">
        <w:rPr>
          <w:rFonts w:ascii="Times" w:eastAsia="Batang" w:hAnsi="Times" w:cs="Batang"/>
          <w:sz w:val="20"/>
          <w:szCs w:val="20"/>
          <w:lang w:val="en-GB" w:eastAsia="x-none"/>
        </w:rPr>
        <w:t>through three</w:t>
      </w:r>
      <w:r w:rsidRPr="000469EB">
        <w:rPr>
          <w:rFonts w:ascii="Times" w:eastAsia="Batang" w:hAnsi="Times" w:cs="Batang"/>
          <w:sz w:val="20"/>
          <w:szCs w:val="20"/>
          <w:lang w:val="en-GB" w:eastAsia="x-none"/>
        </w:rPr>
        <w:t xml:space="preserve"> carefully selected use cases [1]. </w:t>
      </w:r>
      <w:r w:rsidR="000469EB" w:rsidRPr="000469EB">
        <w:rPr>
          <w:rFonts w:ascii="Times" w:eastAsia="Batang" w:hAnsi="Times" w:cs="Batang"/>
          <w:sz w:val="20"/>
          <w:szCs w:val="20"/>
          <w:lang w:val="en-GB" w:eastAsia="x-none"/>
        </w:rPr>
        <w:t xml:space="preserve">New evaluation methodology and corresponding evaluation are required to </w:t>
      </w:r>
      <w:r w:rsidRPr="000469EB">
        <w:rPr>
          <w:rFonts w:ascii="Times" w:eastAsia="Batang" w:hAnsi="Times" w:cs="Batang"/>
          <w:sz w:val="20"/>
          <w:szCs w:val="20"/>
          <w:lang w:val="en-GB" w:eastAsia="x-none"/>
        </w:rPr>
        <w:t>fully understand the benefit of AI/ML</w:t>
      </w:r>
      <w:r w:rsidR="000469EB" w:rsidRPr="000469EB">
        <w:rPr>
          <w:rFonts w:ascii="Times" w:eastAsia="Batang" w:hAnsi="Times" w:cs="Batang"/>
          <w:sz w:val="20"/>
          <w:szCs w:val="20"/>
          <w:lang w:val="en-GB" w:eastAsia="x-none"/>
        </w:rPr>
        <w:t xml:space="preserve"> </w:t>
      </w:r>
      <w:r w:rsidRPr="000469EB">
        <w:rPr>
          <w:rFonts w:ascii="Times" w:eastAsia="Batang" w:hAnsi="Times" w:cs="Batang"/>
          <w:sz w:val="20"/>
          <w:szCs w:val="20"/>
          <w:lang w:val="en-GB" w:eastAsia="x-none"/>
        </w:rPr>
        <w:t xml:space="preserve">in comparison with traditional </w:t>
      </w:r>
      <w:r w:rsidR="000469EB" w:rsidRPr="000469EB">
        <w:rPr>
          <w:rFonts w:ascii="Times" w:eastAsia="Batang" w:hAnsi="Times" w:cs="Batang"/>
          <w:sz w:val="20"/>
          <w:szCs w:val="20"/>
          <w:lang w:val="en-GB" w:eastAsia="x-none"/>
        </w:rPr>
        <w:t>methods, and</w:t>
      </w:r>
      <w:r w:rsidRPr="000469EB">
        <w:rPr>
          <w:rFonts w:ascii="Times" w:eastAsia="Batang" w:hAnsi="Times" w:cs="Batang"/>
          <w:sz w:val="20"/>
          <w:szCs w:val="20"/>
          <w:lang w:val="en-GB" w:eastAsia="x-none"/>
        </w:rPr>
        <w:t xml:space="preserve"> the associated potential specification</w:t>
      </w:r>
      <w:r w:rsidR="000469EB" w:rsidRPr="000469EB">
        <w:rPr>
          <w:rFonts w:ascii="Times" w:eastAsia="Batang" w:hAnsi="Times" w:cs="Batang"/>
          <w:sz w:val="20"/>
          <w:szCs w:val="20"/>
          <w:lang w:val="en-GB" w:eastAsia="x-none"/>
        </w:rPr>
        <w:t xml:space="preserve">.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0B33BB9F">
                <wp:simplePos x="0" y="0"/>
                <wp:positionH relativeFrom="column">
                  <wp:posOffset>0</wp:posOffset>
                </wp:positionH>
                <wp:positionV relativeFrom="paragraph">
                  <wp:posOffset>154440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464E091C" w14:textId="77777777" w:rsidR="000469EB" w:rsidRPr="000469EB" w:rsidRDefault="000469EB" w:rsidP="000469EB">
                            <w:pPr>
                              <w:contextualSpacing/>
                              <w:jc w:val="both"/>
                              <w:rPr>
                                <w:rFonts w:eastAsia="SimSun"/>
                                <w:sz w:val="20"/>
                                <w:szCs w:val="20"/>
                                <w:lang w:eastAsia="ja-JP"/>
                              </w:rPr>
                            </w:pPr>
                            <w:r w:rsidRPr="000469EB">
                              <w:rPr>
                                <w:rFonts w:eastAsia="SimSun"/>
                                <w:sz w:val="20"/>
                                <w:szCs w:val="20"/>
                                <w:lang w:eastAsia="ja-JP"/>
                              </w:rPr>
                              <w:t xml:space="preserve">Use cases to focus on: </w:t>
                            </w:r>
                          </w:p>
                          <w:p w14:paraId="3AC04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 xml:space="preserve">Initial set of use cases includes: </w:t>
                            </w:r>
                          </w:p>
                          <w:p w14:paraId="7E249AF1"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CSI feedback enhancement, e.g., overhead reduction, improved accuracy, prediction [RAN1]</w:t>
                            </w:r>
                          </w:p>
                          <w:p w14:paraId="5D5900FE"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Beam management, e.g., beam prediction in time, and/or spatial domain for overhead and latency reduction, beam selection accuracy improvement [RAN1]</w:t>
                            </w:r>
                          </w:p>
                          <w:p w14:paraId="3A87EA6A"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 xml:space="preserve">Positioning accuracy enhancements for different scenarios including, e.g., those with heavy NLOS conditions [RAN1] </w:t>
                            </w:r>
                          </w:p>
                          <w:p w14:paraId="0B38A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Finalize representative sub use cases for each use case for characterization and baseline performance evaluations by RAN#98</w:t>
                            </w:r>
                          </w:p>
                          <w:p w14:paraId="181F6E35"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2.1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hvbLNwIAAH0EAAAOAAAAZHJzL2Uyb0RvYy54bWysVE1v2zAMvQ/YfxB0X+xkdtcFcYosRYYB&#13;&#10;QVsgHXpWZCk2JouapMTOfv0o2flot9Owi0zpUU/kI+nZXdcochDW1aALOh6llAjNoaz1rqDfn1cf&#13;&#10;bilxnumSKdCioEfh6N38/btZa6ZiAhWoUliCJNpNW1PQynszTRLHK9EwNwIjNIISbMM8bu0uKS1r&#13;&#10;kb1RySRNb5IWbGkscOEcnt73IJ1HfikF949SOuGJKijG5uNq47oNazKfsenOMlPVfAiD/UMUDas1&#13;&#10;Pnqmumeekb2t/6Bqam7BgfQjDk0CUtZcxBwwm3H6JptNxYyIuaA4zpxlcv+Plj8cNubJEt99gQ4L&#13;&#10;GARpjZs6PAz5dNI24YuREsRRwuNZNtF5wvEwv82yPEOIIzZJs3SS54EnuVw31vmvAhoSjIJarEuU&#13;&#10;ix3WzveuJ5fwmgNVl6taqbgJvSCWypIDwyoqH4NE8ldeSpO2oDcf8zQSv8IC9fn+VjH+Ywjvygv5&#13;&#10;lMaYL8kHy3fbblBkC+URhbLQ95AzfFUj75o5/8QsNg0KgIPgH3GRCjAYGCxKKrC//nYe/LGWiFLS&#13;&#10;YhMW1P3cMysoUd80VvnzOAu6+rjJ8k8T3NhrZHuN6H2zBFRojCNneDSDv1cnU1poXnBeFuFVhJjm&#13;&#10;+HZB/clc+n40cN64WCyiE/apYX6tN4YH6lCRoOdz98KsGerpsRUe4NSubPqmrL1vuKlhsfcg61jz&#13;&#10;IHCv6qA79njsmmEewxBd76PX5a8x/w0AAP//AwBQSwMEFAAGAAgAAAAhAJCg5RvgAAAADAEAAA8A&#13;&#10;AABkcnMvZG93bnJldi54bWxMj81OwzAQhO9IvIO1SNyoQxqqNM2m4qdw4URBnLexa1vEdmS7aXh7&#13;&#10;zAkuI61GOzNfu53twCYZovEO4XZRAJOu98I4hfDx/nxTA4uJnKDBO4nwLSNsu8uLlhrhz+5NTvuk&#13;&#10;WA5xsSEEndLYcB57LS3FhR+ly97RB0spn0FxEeicw+3Ay6JYcUvG5QZNo3zUsv/anyzC7kGtVV9T&#13;&#10;0LtaGDPNn8dX9YJ4fTU/bbLcb4AlOae/D/hlyPuhy8MO/uREZANCpkkIZbUElt11WVTADgjL6m4F&#13;&#10;vGv5f4juBwAA//8DAFBLAQItABQABgAIAAAAIQC2gziS/gAAAOEBAAATAAAAAAAAAAAAAAAAAAAA&#13;&#10;AABbQ29udGVudF9UeXBlc10ueG1sUEsBAi0AFAAGAAgAAAAhADj9If/WAAAAlAEAAAsAAAAAAAAA&#13;&#10;AAAAAAAALwEAAF9yZWxzLy5yZWxzUEsBAi0AFAAGAAgAAAAhAGCG9ss3AgAAfQQAAA4AAAAAAAAA&#13;&#10;AAAAAAAALgIAAGRycy9lMm9Eb2MueG1sUEsBAi0AFAAGAAgAAAAhAJCg5RvgAAAADAEAAA8AAAAA&#13;&#10;AAAAAAAAAAAAkQQAAGRycy9kb3ducmV2LnhtbFBLBQYAAAAABAAEAPMAAACeBQAAAAA=&#13;&#10;" fillcolor="white [3201]" strokeweight=".5pt">
                <v:textbox>
                  <w:txbxContent>
                    <w:p w14:paraId="464E091C" w14:textId="77777777" w:rsidR="000469EB" w:rsidRPr="000469EB" w:rsidRDefault="000469EB" w:rsidP="000469EB">
                      <w:pPr>
                        <w:contextualSpacing/>
                        <w:jc w:val="both"/>
                        <w:rPr>
                          <w:rFonts w:eastAsia="SimSun"/>
                          <w:sz w:val="20"/>
                          <w:szCs w:val="20"/>
                          <w:lang w:eastAsia="ja-JP"/>
                        </w:rPr>
                      </w:pPr>
                      <w:r w:rsidRPr="000469EB">
                        <w:rPr>
                          <w:rFonts w:eastAsia="SimSun"/>
                          <w:sz w:val="20"/>
                          <w:szCs w:val="20"/>
                          <w:lang w:eastAsia="ja-JP"/>
                        </w:rPr>
                        <w:t xml:space="preserve">Use cases to focus on: </w:t>
                      </w:r>
                    </w:p>
                    <w:p w14:paraId="3AC04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 xml:space="preserve">Initial set of use cases includes: </w:t>
                      </w:r>
                    </w:p>
                    <w:p w14:paraId="7E249AF1"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CSI feedback enhancement, e.g., overhead reduction, improved accuracy, prediction [RAN1]</w:t>
                      </w:r>
                    </w:p>
                    <w:p w14:paraId="5D5900FE"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Beam management, e.g., beam prediction in time, and/or spatial domain for overhead and latency reduction, beam selection accuracy improvement [RAN1]</w:t>
                      </w:r>
                    </w:p>
                    <w:p w14:paraId="3A87EA6A"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 xml:space="preserve">Positioning accuracy enhancements for different scenarios including, e.g., those with heavy NLOS conditions [RAN1] </w:t>
                      </w:r>
                    </w:p>
                    <w:p w14:paraId="0B38A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Finalize representative sub use cases for each use case for characterization and baseline performance evaluations by RAN#98</w:t>
                      </w:r>
                    </w:p>
                    <w:p w14:paraId="181F6E35"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14620950" w14:textId="77777777" w:rsidR="000469EB" w:rsidRDefault="000469EB" w:rsidP="000469EB">
      <w:r w:rsidRPr="000469EB">
        <w:rPr>
          <w:rFonts w:ascii="Times" w:eastAsia="Batang" w:hAnsi="Times" w:cs="Batang"/>
          <w:sz w:val="20"/>
          <w:szCs w:val="20"/>
          <w:lang w:val="en-GB" w:eastAsia="x-none"/>
        </w:rPr>
        <w:t>In this paper, we focus on the evaluation of CSI feedback enhancement use case.</w:t>
      </w:r>
      <w:r>
        <w:t xml:space="preserve">  </w:t>
      </w:r>
    </w:p>
    <w:p w14:paraId="12E4F4FF" w14:textId="07E095E2" w:rsidR="00182FB6" w:rsidRDefault="00325A5B" w:rsidP="00743B91">
      <w:pPr>
        <w:pStyle w:val="Heading1"/>
      </w:pPr>
      <w:r>
        <w:t xml:space="preserve">Evaluation methodology </w:t>
      </w:r>
    </w:p>
    <w:p w14:paraId="74D0491E" w14:textId="011EA7EF" w:rsidR="00182FB6" w:rsidRPr="00325A5B" w:rsidRDefault="00C21A2D" w:rsidP="00F00947">
      <w:pPr>
        <w:pStyle w:val="Heading2"/>
      </w:pPr>
      <w:r>
        <w:t xml:space="preserve">Remaining details on </w:t>
      </w:r>
      <w:r w:rsidR="00325A5B">
        <w:t xml:space="preserve">CSI </w:t>
      </w:r>
      <w:r>
        <w:t xml:space="preserve">compression  </w:t>
      </w:r>
      <w:r w:rsidR="00325A5B">
        <w:t xml:space="preserve"> </w:t>
      </w:r>
    </w:p>
    <w:p w14:paraId="51ABFD6F" w14:textId="76C93CDE" w:rsidR="00E05903" w:rsidRDefault="00E05903" w:rsidP="00325A5B">
      <w:pPr>
        <w:rPr>
          <w:sz w:val="20"/>
          <w:szCs w:val="20"/>
        </w:rPr>
      </w:pPr>
      <w:r>
        <w:rPr>
          <w:sz w:val="20"/>
          <w:szCs w:val="20"/>
        </w:rPr>
        <w:t>On evaluation methodology, the intermediate metric definition is still open.</w:t>
      </w:r>
    </w:p>
    <w:p w14:paraId="21310131" w14:textId="266BCD06" w:rsidR="00E05903" w:rsidRDefault="00E05903" w:rsidP="00325A5B">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0A52DEF" wp14:editId="3F38EDC2">
                <wp:simplePos x="0" y="0"/>
                <wp:positionH relativeFrom="column">
                  <wp:posOffset>67456</wp:posOffset>
                </wp:positionH>
                <wp:positionV relativeFrom="paragraph">
                  <wp:posOffset>129843</wp:posOffset>
                </wp:positionV>
                <wp:extent cx="5658339" cy="1356610"/>
                <wp:effectExtent l="0" t="0" r="19050" b="15240"/>
                <wp:wrapNone/>
                <wp:docPr id="3" name="Text Box 3"/>
                <wp:cNvGraphicFramePr/>
                <a:graphic xmlns:a="http://schemas.openxmlformats.org/drawingml/2006/main">
                  <a:graphicData uri="http://schemas.microsoft.com/office/word/2010/wordprocessingShape">
                    <wps:wsp>
                      <wps:cNvSpPr txBox="1"/>
                      <wps:spPr>
                        <a:xfrm>
                          <a:off x="0" y="0"/>
                          <a:ext cx="5658339" cy="1356610"/>
                        </a:xfrm>
                        <a:prstGeom prst="rect">
                          <a:avLst/>
                        </a:prstGeom>
                        <a:solidFill>
                          <a:schemeClr val="lt1"/>
                        </a:solidFill>
                        <a:ln w="6350">
                          <a:solidFill>
                            <a:prstClr val="black"/>
                          </a:solidFill>
                        </a:ln>
                      </wps:spPr>
                      <wps:txbx>
                        <w:txbxContent>
                          <w:p w14:paraId="1E8C2CF1" w14:textId="77777777" w:rsidR="00E05903" w:rsidRPr="00E05903" w:rsidRDefault="00E05903" w:rsidP="00E05903">
                            <w:pPr>
                              <w:rPr>
                                <w:sz w:val="20"/>
                                <w:szCs w:val="20"/>
                                <w:lang w:val="en-GB"/>
                              </w:rPr>
                            </w:pPr>
                            <w:r w:rsidRPr="00E05903">
                              <w:rPr>
                                <w:sz w:val="20"/>
                                <w:szCs w:val="20"/>
                                <w:lang w:val="en-GB"/>
                              </w:rPr>
                              <w:t>Agreement</w:t>
                            </w:r>
                          </w:p>
                          <w:p w14:paraId="02A4D26D" w14:textId="77777777" w:rsidR="00E05903" w:rsidRPr="00E05903" w:rsidRDefault="00E05903" w:rsidP="00E05903">
                            <w:pPr>
                              <w:rPr>
                                <w:sz w:val="20"/>
                                <w:szCs w:val="20"/>
                                <w:lang w:val="en-GB"/>
                              </w:rPr>
                            </w:pPr>
                            <w:r w:rsidRPr="00E05903">
                              <w:rPr>
                                <w:sz w:val="20"/>
                                <w:szCs w:val="20"/>
                                <w:lang w:val="en-GB"/>
                              </w:rPr>
                              <w:t>For the evaluation of the AI/ML based CSI feedback enhancement, as a starting point, take the intermediate KPIs of GCS/SGCS and/or NMSE as part of the ‘Evaluation Metric’ to evaluate the accuracy of the AI/ML output CSI</w:t>
                            </w:r>
                          </w:p>
                          <w:p w14:paraId="08294DE8" w14:textId="77777777" w:rsidR="00E05903" w:rsidRPr="00E05903" w:rsidRDefault="00E05903" w:rsidP="00E05903">
                            <w:pPr>
                              <w:numPr>
                                <w:ilvl w:val="0"/>
                                <w:numId w:val="19"/>
                              </w:numPr>
                              <w:rPr>
                                <w:sz w:val="20"/>
                                <w:szCs w:val="20"/>
                                <w:lang w:val="en-GB"/>
                              </w:rPr>
                            </w:pPr>
                            <w:r w:rsidRPr="00E05903">
                              <w:rPr>
                                <w:sz w:val="20"/>
                                <w:szCs w:val="20"/>
                                <w:lang w:val="en-GB"/>
                              </w:rPr>
                              <w:t xml:space="preserve">For GCS/SGCS, </w:t>
                            </w:r>
                          </w:p>
                          <w:p w14:paraId="339E7A80" w14:textId="77777777" w:rsidR="00E05903" w:rsidRPr="00E05903" w:rsidRDefault="00E05903" w:rsidP="00E05903">
                            <w:pPr>
                              <w:numPr>
                                <w:ilvl w:val="1"/>
                                <w:numId w:val="20"/>
                              </w:numPr>
                              <w:rPr>
                                <w:sz w:val="20"/>
                                <w:szCs w:val="20"/>
                                <w:lang w:val="en-GB"/>
                              </w:rPr>
                            </w:pPr>
                            <w:r w:rsidRPr="00E05903">
                              <w:rPr>
                                <w:sz w:val="20"/>
                                <w:szCs w:val="20"/>
                                <w:lang w:val="en-GB"/>
                              </w:rPr>
                              <w:t>FFS: how to calculate GCS/SGCS for rank&gt;1</w:t>
                            </w:r>
                          </w:p>
                          <w:p w14:paraId="61CE5A54" w14:textId="77777777" w:rsidR="00E05903" w:rsidRPr="00E05903" w:rsidRDefault="00E05903" w:rsidP="00E05903">
                            <w:pPr>
                              <w:numPr>
                                <w:ilvl w:val="1"/>
                                <w:numId w:val="20"/>
                              </w:numPr>
                              <w:rPr>
                                <w:sz w:val="20"/>
                                <w:szCs w:val="20"/>
                                <w:lang w:val="en-GB"/>
                              </w:rPr>
                            </w:pPr>
                            <w:r w:rsidRPr="00E05903">
                              <w:rPr>
                                <w:sz w:val="20"/>
                                <w:szCs w:val="20"/>
                                <w:lang w:val="en-GB"/>
                              </w:rPr>
                              <w:t>FFS: whether GCS or SGCS is adopted</w:t>
                            </w:r>
                          </w:p>
                          <w:p w14:paraId="446C314E" w14:textId="77777777" w:rsidR="00E05903" w:rsidRPr="00E05903" w:rsidRDefault="00E05903" w:rsidP="00E05903">
                            <w:pPr>
                              <w:numPr>
                                <w:ilvl w:val="0"/>
                                <w:numId w:val="19"/>
                              </w:numPr>
                              <w:rPr>
                                <w:sz w:val="20"/>
                                <w:szCs w:val="20"/>
                                <w:lang w:val="en-GB"/>
                              </w:rPr>
                            </w:pPr>
                            <w:r w:rsidRPr="00E05903">
                              <w:rPr>
                                <w:sz w:val="20"/>
                                <w:szCs w:val="20"/>
                                <w:lang w:val="en-GB"/>
                              </w:rPr>
                              <w:t>FFS other metrics, e.g., equivalent MSE, received SNR, or numerical spectral efficiency gap.</w:t>
                            </w:r>
                          </w:p>
                          <w:p w14:paraId="10F3E2B1" w14:textId="77777777" w:rsidR="00E05903" w:rsidRPr="00E05903" w:rsidRDefault="00E05903">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52DEF" id="Text Box 3" o:spid="_x0000_s1027" type="#_x0000_t202" style="position:absolute;margin-left:5.3pt;margin-top:10.2pt;width:445.55pt;height:10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HnO1OgIAAIQEAAAOAAAAZHJzL2Uyb0RvYy54bWysVEtv2zAMvg/YfxB0XxzntTaIU2QpMgwI&#13;&#10;2gLp0LMiS7EwWdQkJXb260cp726nYReZFKmP5EfSk4e21mQnnFdgCpp3upQIw6FUZlPQ76+LT3eU&#13;&#10;+MBMyTQYUdC98PRh+vHDpLFj0YMKdCkcQRDjx40taBWCHWeZ55Wome+AFQaNElzNAqpuk5WONYhe&#13;&#10;66zX7Y6yBlxpHXDhPd4+Hox0mvClFDw8S+lFILqgmFtIp0vnOp7ZdMLGG8dspfgxDfYPWdRMGQx6&#13;&#10;hnpkgZGtU39A1Yo78CBDh0OdgZSKi1QDVpN331WzqpgVqRYkx9szTf7/wfKn3cq+OBLaL9BiAyMh&#13;&#10;jfVjj5exnla6On4xU4J2pHB/pk20gXC8HI6Gd/3+PSUcbXl/OBrlidjs8tw6H74KqEkUCuqwL4ku&#13;&#10;tlv6gCHR9eQSo3nQqlworZMSZ0HMtSM7hl3UISWJL268tCFNQUf9YTcB39gi9Pn9WjP+I5Z5i4Ca&#13;&#10;Nnh5KT5KoV23RJVXxKyh3CNfDg6j5C1fKIRfMh9emMPZQYpwH8IzHlID5gRHiZIK3K+/3Ud/bCla&#13;&#10;KWlwFgvqf26ZE5TobwabfZ8PBnF4kzIYfu6h4q4t62uL2dZzQKJy3DzLkxj9gz6J0kH9hmszi1HR&#13;&#10;xAzH2AUNJ3EeDhuCa8fFbJaccFwtC0uzsjxCx8ZEWl/bN+bssa0BJ+IJTlPLxu+6e/CNLw3MtgGk&#13;&#10;Sq2PPB9YPdKPo566c1zLuEvXevK6/DymvwEAAP//AwBQSwMEFAAGAAgAAAAhAAHvgojfAAAADgEA&#13;&#10;AA8AAABkcnMvZG93bnJldi54bWxMT8tOwzAQvCPxD9YicaN2S1XSNE7Fo3DhREGct7FrW8R2ZLtp&#13;&#10;+HuWE1xWmp3deTTbyfds1Cm7GCTMZwKYDl1ULhgJH+/PNxWwXDAo7GPQEr51hm17edFgreI5vOlx&#13;&#10;XwwjkZBrlGBLGWrOc2e1xzyLgw7EHWPyWAgmw1XCM4n7ni+EWHGPLpCDxUE/Wt197U9ewu7BrE1X&#13;&#10;YbK7Sjk3Tp/HV/Mi5fXV9LShcb8BVvRU/j7gtwPlh5aCHeIpqMx6wmJFlxIWYgmM+LWY3wE70OJ2&#13;&#10;KYC3Df9fo/0BAAD//wMAUEsBAi0AFAAGAAgAAAAhALaDOJL+AAAA4QEAABMAAAAAAAAAAAAAAAAA&#13;&#10;AAAAAFtDb250ZW50X1R5cGVzXS54bWxQSwECLQAUAAYACAAAACEAOP0h/9YAAACUAQAACwAAAAAA&#13;&#10;AAAAAAAAAAAvAQAAX3JlbHMvLnJlbHNQSwECLQAUAAYACAAAACEAXB5ztToCAACEBAAADgAAAAAA&#13;&#10;AAAAAAAAAAAuAgAAZHJzL2Uyb0RvYy54bWxQSwECLQAUAAYACAAAACEAAe+CiN8AAAAOAQAADwAA&#13;&#10;AAAAAAAAAAAAAACUBAAAZHJzL2Rvd25yZXYueG1sUEsFBgAAAAAEAAQA8wAAAKAFAAAAAA==&#13;&#10;" fillcolor="white [3201]" strokeweight=".5pt">
                <v:textbox>
                  <w:txbxContent>
                    <w:p w14:paraId="1E8C2CF1" w14:textId="77777777" w:rsidR="00E05903" w:rsidRPr="00E05903" w:rsidRDefault="00E05903" w:rsidP="00E05903">
                      <w:pPr>
                        <w:rPr>
                          <w:sz w:val="20"/>
                          <w:szCs w:val="20"/>
                          <w:lang w:val="en-GB"/>
                        </w:rPr>
                      </w:pPr>
                      <w:r w:rsidRPr="00E05903">
                        <w:rPr>
                          <w:sz w:val="20"/>
                          <w:szCs w:val="20"/>
                          <w:lang w:val="en-GB"/>
                        </w:rPr>
                        <w:t>Agreement</w:t>
                      </w:r>
                    </w:p>
                    <w:p w14:paraId="02A4D26D" w14:textId="77777777" w:rsidR="00E05903" w:rsidRPr="00E05903" w:rsidRDefault="00E05903" w:rsidP="00E05903">
                      <w:pPr>
                        <w:rPr>
                          <w:sz w:val="20"/>
                          <w:szCs w:val="20"/>
                          <w:lang w:val="en-GB"/>
                        </w:rPr>
                      </w:pPr>
                      <w:r w:rsidRPr="00E05903">
                        <w:rPr>
                          <w:sz w:val="20"/>
                          <w:szCs w:val="20"/>
                          <w:lang w:val="en-GB"/>
                        </w:rPr>
                        <w:t>For the evaluation of the AI/ML based CSI feedback enhancement, as a starting point, take the intermediate KPIs of GCS/SGCS and/or NMSE as part of the ‘Evaluation Metric’ to evaluate the accuracy of the AI/ML output CSI</w:t>
                      </w:r>
                    </w:p>
                    <w:p w14:paraId="08294DE8" w14:textId="77777777" w:rsidR="00E05903" w:rsidRPr="00E05903" w:rsidRDefault="00E05903" w:rsidP="00E05903">
                      <w:pPr>
                        <w:numPr>
                          <w:ilvl w:val="0"/>
                          <w:numId w:val="19"/>
                        </w:numPr>
                        <w:rPr>
                          <w:sz w:val="20"/>
                          <w:szCs w:val="20"/>
                          <w:lang w:val="en-GB"/>
                        </w:rPr>
                      </w:pPr>
                      <w:r w:rsidRPr="00E05903">
                        <w:rPr>
                          <w:sz w:val="20"/>
                          <w:szCs w:val="20"/>
                          <w:lang w:val="en-GB"/>
                        </w:rPr>
                        <w:t xml:space="preserve">For GCS/SGCS, </w:t>
                      </w:r>
                    </w:p>
                    <w:p w14:paraId="339E7A80" w14:textId="77777777" w:rsidR="00E05903" w:rsidRPr="00E05903" w:rsidRDefault="00E05903" w:rsidP="00E05903">
                      <w:pPr>
                        <w:numPr>
                          <w:ilvl w:val="1"/>
                          <w:numId w:val="20"/>
                        </w:numPr>
                        <w:rPr>
                          <w:sz w:val="20"/>
                          <w:szCs w:val="20"/>
                          <w:lang w:val="en-GB"/>
                        </w:rPr>
                      </w:pPr>
                      <w:r w:rsidRPr="00E05903">
                        <w:rPr>
                          <w:sz w:val="20"/>
                          <w:szCs w:val="20"/>
                          <w:lang w:val="en-GB"/>
                        </w:rPr>
                        <w:t>FFS: how to calculate GCS/SGCS for rank&gt;1</w:t>
                      </w:r>
                    </w:p>
                    <w:p w14:paraId="61CE5A54" w14:textId="77777777" w:rsidR="00E05903" w:rsidRPr="00E05903" w:rsidRDefault="00E05903" w:rsidP="00E05903">
                      <w:pPr>
                        <w:numPr>
                          <w:ilvl w:val="1"/>
                          <w:numId w:val="20"/>
                        </w:numPr>
                        <w:rPr>
                          <w:sz w:val="20"/>
                          <w:szCs w:val="20"/>
                          <w:lang w:val="en-GB"/>
                        </w:rPr>
                      </w:pPr>
                      <w:r w:rsidRPr="00E05903">
                        <w:rPr>
                          <w:sz w:val="20"/>
                          <w:szCs w:val="20"/>
                          <w:lang w:val="en-GB"/>
                        </w:rPr>
                        <w:t>FFS: whether GCS or SGCS is adopted</w:t>
                      </w:r>
                    </w:p>
                    <w:p w14:paraId="446C314E" w14:textId="77777777" w:rsidR="00E05903" w:rsidRPr="00E05903" w:rsidRDefault="00E05903" w:rsidP="00E05903">
                      <w:pPr>
                        <w:numPr>
                          <w:ilvl w:val="0"/>
                          <w:numId w:val="19"/>
                        </w:numPr>
                        <w:rPr>
                          <w:sz w:val="20"/>
                          <w:szCs w:val="20"/>
                          <w:lang w:val="en-GB"/>
                        </w:rPr>
                      </w:pPr>
                      <w:r w:rsidRPr="00E05903">
                        <w:rPr>
                          <w:sz w:val="20"/>
                          <w:szCs w:val="20"/>
                          <w:lang w:val="en-GB"/>
                        </w:rPr>
                        <w:t>FFS other metrics, e.g., equivalent MSE, received SNR, or numerical spectral efficiency gap.</w:t>
                      </w:r>
                    </w:p>
                    <w:p w14:paraId="10F3E2B1" w14:textId="77777777" w:rsidR="00E05903" w:rsidRPr="00E05903" w:rsidRDefault="00E05903">
                      <w:pPr>
                        <w:rPr>
                          <w:lang w:val="en-GB"/>
                        </w:rPr>
                      </w:pPr>
                    </w:p>
                  </w:txbxContent>
                </v:textbox>
              </v:shape>
            </w:pict>
          </mc:Fallback>
        </mc:AlternateContent>
      </w:r>
    </w:p>
    <w:p w14:paraId="6BFB06A1" w14:textId="183A396A" w:rsidR="00E05903" w:rsidRDefault="00E05903" w:rsidP="00325A5B">
      <w:pPr>
        <w:rPr>
          <w:sz w:val="20"/>
          <w:szCs w:val="20"/>
        </w:rPr>
      </w:pPr>
    </w:p>
    <w:p w14:paraId="0CB952C8" w14:textId="14CA9E93" w:rsidR="00E05903" w:rsidRDefault="00E05903" w:rsidP="00325A5B">
      <w:pPr>
        <w:rPr>
          <w:sz w:val="20"/>
          <w:szCs w:val="20"/>
        </w:rPr>
      </w:pPr>
    </w:p>
    <w:p w14:paraId="3C322AEB" w14:textId="6BA55814" w:rsidR="00E05903" w:rsidRDefault="00E05903" w:rsidP="00325A5B">
      <w:pPr>
        <w:rPr>
          <w:sz w:val="20"/>
          <w:szCs w:val="20"/>
        </w:rPr>
      </w:pPr>
    </w:p>
    <w:p w14:paraId="4130E7E2" w14:textId="0C3CA33E" w:rsidR="00E05903" w:rsidRDefault="00E05903" w:rsidP="00325A5B">
      <w:pPr>
        <w:rPr>
          <w:sz w:val="20"/>
          <w:szCs w:val="20"/>
        </w:rPr>
      </w:pPr>
    </w:p>
    <w:p w14:paraId="0D4F48B5" w14:textId="35A510A9" w:rsidR="00E05903" w:rsidRDefault="00E05903" w:rsidP="00325A5B">
      <w:pPr>
        <w:rPr>
          <w:sz w:val="20"/>
          <w:szCs w:val="20"/>
        </w:rPr>
      </w:pPr>
    </w:p>
    <w:p w14:paraId="187CF31F" w14:textId="0C87A9EE" w:rsidR="00E05903" w:rsidRDefault="00E05903" w:rsidP="00325A5B">
      <w:pPr>
        <w:rPr>
          <w:sz w:val="20"/>
          <w:szCs w:val="20"/>
        </w:rPr>
      </w:pPr>
    </w:p>
    <w:p w14:paraId="4B8ED5BE" w14:textId="41AAC266" w:rsidR="00E05903" w:rsidRDefault="00E05903" w:rsidP="00325A5B">
      <w:pPr>
        <w:rPr>
          <w:sz w:val="20"/>
          <w:szCs w:val="20"/>
        </w:rPr>
      </w:pPr>
    </w:p>
    <w:p w14:paraId="4EF09DDE" w14:textId="7FE52D2E" w:rsidR="00E05903" w:rsidRDefault="00E05903" w:rsidP="00325A5B">
      <w:pPr>
        <w:rPr>
          <w:sz w:val="20"/>
          <w:szCs w:val="20"/>
        </w:rPr>
      </w:pPr>
    </w:p>
    <w:p w14:paraId="16032E42" w14:textId="131246DD" w:rsidR="00E05903" w:rsidRDefault="00E05903" w:rsidP="00325A5B">
      <w:pPr>
        <w:rPr>
          <w:sz w:val="20"/>
          <w:szCs w:val="20"/>
        </w:rPr>
      </w:pPr>
    </w:p>
    <w:p w14:paraId="3F353832" w14:textId="77777777" w:rsidR="00E05903" w:rsidRDefault="00E05903" w:rsidP="00325A5B">
      <w:pPr>
        <w:rPr>
          <w:sz w:val="20"/>
          <w:szCs w:val="20"/>
        </w:rPr>
      </w:pPr>
    </w:p>
    <w:p w14:paraId="4A4B7D5D" w14:textId="4D15279C" w:rsidR="00E05903" w:rsidRDefault="00E05903" w:rsidP="00325A5B">
      <w:pPr>
        <w:rPr>
          <w:sz w:val="20"/>
          <w:szCs w:val="20"/>
        </w:rPr>
      </w:pPr>
    </w:p>
    <w:p w14:paraId="1C061EC7" w14:textId="2BC99CDD" w:rsidR="00040015" w:rsidRDefault="00040015" w:rsidP="00325A5B">
      <w:pPr>
        <w:rPr>
          <w:sz w:val="20"/>
          <w:szCs w:val="20"/>
        </w:rPr>
      </w:pPr>
      <w:r>
        <w:rPr>
          <w:sz w:val="20"/>
          <w:szCs w:val="20"/>
        </w:rPr>
        <w:t>When rank is greater than 1, different methods to define cosine similarity ha</w:t>
      </w:r>
      <w:r w:rsidR="00CB17F7">
        <w:rPr>
          <w:sz w:val="20"/>
          <w:szCs w:val="20"/>
        </w:rPr>
        <w:t>ve</w:t>
      </w:r>
      <w:r>
        <w:rPr>
          <w:sz w:val="20"/>
          <w:szCs w:val="20"/>
        </w:rPr>
        <w:t xml:space="preserve"> been discussed. </w:t>
      </w:r>
    </w:p>
    <w:p w14:paraId="33451419" w14:textId="42A5C486" w:rsidR="00040015" w:rsidRDefault="00040015" w:rsidP="00325A5B">
      <w:pPr>
        <w:rPr>
          <w:sz w:val="20"/>
          <w:szCs w:val="20"/>
        </w:rPr>
      </w:pPr>
      <w:r>
        <w:rPr>
          <w:noProof/>
          <w:sz w:val="20"/>
          <w:szCs w:val="20"/>
        </w:rPr>
        <w:lastRenderedPageBreak/>
        <mc:AlternateContent>
          <mc:Choice Requires="wps">
            <w:drawing>
              <wp:anchor distT="0" distB="0" distL="114300" distR="114300" simplePos="0" relativeHeight="251661312" behindDoc="0" locked="0" layoutInCell="1" allowOverlap="1" wp14:anchorId="6C711913" wp14:editId="54AE8B24">
                <wp:simplePos x="0" y="0"/>
                <wp:positionH relativeFrom="column">
                  <wp:posOffset>0</wp:posOffset>
                </wp:positionH>
                <wp:positionV relativeFrom="paragraph">
                  <wp:posOffset>22484</wp:posOffset>
                </wp:positionV>
                <wp:extent cx="5741233" cy="3859967"/>
                <wp:effectExtent l="0" t="0" r="12065" b="13970"/>
                <wp:wrapNone/>
                <wp:docPr id="5" name="Text Box 5"/>
                <wp:cNvGraphicFramePr/>
                <a:graphic xmlns:a="http://schemas.openxmlformats.org/drawingml/2006/main">
                  <a:graphicData uri="http://schemas.microsoft.com/office/word/2010/wordprocessingShape">
                    <wps:wsp>
                      <wps:cNvSpPr txBox="1"/>
                      <wps:spPr>
                        <a:xfrm>
                          <a:off x="0" y="0"/>
                          <a:ext cx="5741233" cy="3859967"/>
                        </a:xfrm>
                        <a:prstGeom prst="rect">
                          <a:avLst/>
                        </a:prstGeom>
                        <a:solidFill>
                          <a:schemeClr val="lt1"/>
                        </a:solidFill>
                        <a:ln w="6350">
                          <a:solidFill>
                            <a:prstClr val="black"/>
                          </a:solidFill>
                        </a:ln>
                      </wps:spPr>
                      <wps:txbx>
                        <w:txbxContent>
                          <w:p w14:paraId="46A7F114"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eastAsia="SimSun"/>
                                <w:color w:val="000000"/>
                                <w:sz w:val="20"/>
                                <w:szCs w:val="20"/>
                              </w:rPr>
                              <w:t>Method 1: Average over all layers</w:t>
                            </w:r>
                          </w:p>
                          <w:p w14:paraId="33D8776A"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w:t>
                            </w:r>
                            <w:r w:rsidRPr="00040015">
                              <w:rPr>
                                <w:rFonts w:ascii="SimSun" w:eastAsia="SimSun" w:hAnsi="SimSun" w:cs="SimSun"/>
                                <w:noProof/>
                                <w:color w:val="000000"/>
                                <w:sz w:val="20"/>
                                <w:szCs w:val="20"/>
                              </w:rPr>
                              <w:drawing>
                                <wp:inline distT="0" distB="0" distL="0" distR="0" wp14:anchorId="5F801EB4" wp14:editId="5126B9D4">
                                  <wp:extent cx="160020" cy="209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 cy="209550"/>
                                          </a:xfrm>
                                          <a:prstGeom prst="rect">
                                            <a:avLst/>
                                          </a:prstGeom>
                                          <a:noFill/>
                                          <a:ln>
                                            <a:noFill/>
                                          </a:ln>
                                        </pic:spPr>
                                      </pic:pic>
                                    </a:graphicData>
                                  </a:graphic>
                                </wp:inline>
                              </w:drawing>
                            </w:r>
                            <w:r w:rsidRPr="00040015">
                              <w:rPr>
                                <w:rFonts w:eastAsia="Microsoft YaHei UI"/>
                                <w:i/>
                                <w:iCs/>
                                <w:color w:val="000000"/>
                                <w:sz w:val="20"/>
                                <w:szCs w:val="20"/>
                              </w:rPr>
                              <w:t> is the </w:t>
                            </w:r>
                            <w:r w:rsidRPr="00040015">
                              <w:rPr>
                                <w:rFonts w:ascii="SimSun" w:eastAsia="SimSun" w:hAnsi="SimSun" w:cs="SimSun"/>
                                <w:noProof/>
                                <w:color w:val="000000"/>
                                <w:sz w:val="20"/>
                                <w:szCs w:val="20"/>
                              </w:rPr>
                              <w:drawing>
                                <wp:inline distT="0" distB="0" distL="0" distR="0" wp14:anchorId="55B3DD12" wp14:editId="7034DA52">
                                  <wp:extent cx="170815" cy="170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xml:space="preserve">eigenvector of the target CSI at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xml:space="preserve"> and K is the rank. </w:t>
                            </w:r>
                            <w:r w:rsidRPr="00040015">
                              <w:rPr>
                                <w:rFonts w:ascii="SimSun" w:eastAsia="SimSun" w:hAnsi="SimSun" w:cs="SimSun"/>
                                <w:noProof/>
                                <w:color w:val="000000"/>
                                <w:sz w:val="20"/>
                                <w:szCs w:val="20"/>
                              </w:rPr>
                              <w:drawing>
                                <wp:inline distT="0" distB="0" distL="0" distR="0" wp14:anchorId="36A87360" wp14:editId="775EFFD1">
                                  <wp:extent cx="170815" cy="20955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815" cy="209550"/>
                                          </a:xfrm>
                                          <a:prstGeom prst="rect">
                                            <a:avLst/>
                                          </a:prstGeom>
                                          <a:noFill/>
                                          <a:ln>
                                            <a:noFill/>
                                          </a:ln>
                                        </pic:spPr>
                                      </pic:pic>
                                    </a:graphicData>
                                  </a:graphic>
                                </wp:inline>
                              </w:drawing>
                            </w:r>
                            <w:r w:rsidRPr="00040015">
                              <w:rPr>
                                <w:rFonts w:eastAsia="Microsoft YaHei UI"/>
                                <w:i/>
                                <w:iCs/>
                                <w:color w:val="000000"/>
                                <w:sz w:val="20"/>
                                <w:szCs w:val="20"/>
                              </w:rPr>
                              <w:t>is the </w:t>
                            </w:r>
                            <w:r w:rsidRPr="00040015">
                              <w:rPr>
                                <w:rFonts w:ascii="SimSun" w:eastAsia="SimSun" w:hAnsi="SimSun" w:cs="SimSun"/>
                                <w:noProof/>
                                <w:color w:val="000000"/>
                                <w:sz w:val="20"/>
                                <w:szCs w:val="20"/>
                              </w:rPr>
                              <w:drawing>
                                <wp:inline distT="0" distB="0" distL="0" distR="0" wp14:anchorId="1288DBE1" wp14:editId="27681065">
                                  <wp:extent cx="170815" cy="17081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output vector of the output CSI</w:t>
                            </w:r>
                            <w:r w:rsidRPr="00040015">
                              <w:rPr>
                                <w:rFonts w:eastAsia="Microsoft YaHei UI"/>
                                <w:color w:val="000000"/>
                                <w:sz w:val="20"/>
                                <w:szCs w:val="20"/>
                              </w:rPr>
                              <w:t> </w:t>
                            </w:r>
                            <w:r w:rsidRPr="00040015">
                              <w:rPr>
                                <w:rFonts w:eastAsia="Microsoft YaHei UI"/>
                                <w:i/>
                                <w:iCs/>
                                <w:color w:val="000000"/>
                                <w:sz w:val="20"/>
                                <w:szCs w:val="20"/>
                              </w:rPr>
                              <w:t xml:space="preserve">of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w:t>
                            </w:r>
                            <w:r w:rsidRPr="00040015">
                              <w:rPr>
                                <w:rFonts w:ascii="SimSun" w:eastAsia="SimSun" w:hAnsi="SimSun" w:cs="SimSun"/>
                                <w:noProof/>
                                <w:color w:val="000000"/>
                                <w:sz w:val="20"/>
                                <w:szCs w:val="20"/>
                              </w:rPr>
                              <w:drawing>
                                <wp:inline distT="0" distB="0" distL="0" distR="0" wp14:anchorId="5E49BB5F" wp14:editId="4DA60CB1">
                                  <wp:extent cx="104775" cy="16002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160020"/>
                                          </a:xfrm>
                                          <a:prstGeom prst="rect">
                                            <a:avLst/>
                                          </a:prstGeom>
                                          <a:noFill/>
                                          <a:ln>
                                            <a:noFill/>
                                          </a:ln>
                                        </pic:spPr>
                                      </pic:pic>
                                    </a:graphicData>
                                  </a:graphic>
                                </wp:inline>
                              </w:drawing>
                            </w:r>
                            <w:r w:rsidRPr="00040015">
                              <w:rPr>
                                <w:rFonts w:eastAsia="Microsoft YaHei UI"/>
                                <w:i/>
                                <w:iCs/>
                                <w:color w:val="000000"/>
                                <w:sz w:val="20"/>
                                <w:szCs w:val="20"/>
                              </w:rPr>
                              <w:t> is the total number of resource units. </w:t>
                            </w:r>
                            <w:r w:rsidRPr="00040015">
                              <w:rPr>
                                <w:rFonts w:ascii="SimSun" w:eastAsia="SimSun" w:hAnsi="SimSun" w:cs="SimSun"/>
                                <w:noProof/>
                                <w:color w:val="000000"/>
                                <w:sz w:val="20"/>
                                <w:szCs w:val="20"/>
                              </w:rPr>
                              <w:drawing>
                                <wp:inline distT="0" distB="0" distL="0" distR="0" wp14:anchorId="7641D2B1" wp14:editId="563CBBD2">
                                  <wp:extent cx="236855" cy="16002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855" cy="160020"/>
                                          </a:xfrm>
                                          <a:prstGeom prst="rect">
                                            <a:avLst/>
                                          </a:prstGeom>
                                          <a:noFill/>
                                          <a:ln>
                                            <a:noFill/>
                                          </a:ln>
                                        </pic:spPr>
                                      </pic:pic>
                                    </a:graphicData>
                                  </a:graphic>
                                </wp:inline>
                              </w:drawing>
                            </w:r>
                            <w:r w:rsidRPr="00040015">
                              <w:rPr>
                                <w:rFonts w:eastAsia="Microsoft YaHei UI"/>
                                <w:i/>
                                <w:iCs/>
                                <w:color w:val="000000"/>
                                <w:sz w:val="20"/>
                                <w:szCs w:val="20"/>
                              </w:rPr>
                              <w:t> denotes the average operation over multiple samples.</w:t>
                            </w:r>
                          </w:p>
                          <w:p w14:paraId="1269ED9C" w14:textId="77777777" w:rsidR="00040015" w:rsidRPr="00040015" w:rsidRDefault="00040015" w:rsidP="00040015">
                            <w:pPr>
                              <w:spacing w:before="100" w:beforeAutospacing="1" w:after="100" w:afterAutospacing="1" w:line="221" w:lineRule="atLeast"/>
                              <w:ind w:left="1280" w:hanging="400"/>
                              <w:rPr>
                                <w:rFonts w:ascii="Microsoft YaHei UI" w:eastAsia="Microsoft YaHei UI" w:hAnsi="Microsoft YaHei UI" w:cs="SimSun"/>
                                <w:color w:val="000000"/>
                                <w:sz w:val="20"/>
                                <w:szCs w:val="20"/>
                              </w:rPr>
                            </w:pPr>
                            <w:r w:rsidRPr="00040015">
                              <w:rPr>
                                <w:rFonts w:ascii="SimSun" w:eastAsia="SimSun" w:hAnsi="SimSun" w:cs="SimSun"/>
                                <w:noProof/>
                                <w:color w:val="000000"/>
                                <w:sz w:val="20"/>
                                <w:szCs w:val="20"/>
                              </w:rPr>
                              <w:drawing>
                                <wp:inline distT="0" distB="0" distL="0" distR="0" wp14:anchorId="72FE5A4D" wp14:editId="22DB3535">
                                  <wp:extent cx="4153535" cy="584200"/>
                                  <wp:effectExtent l="0" t="0" r="0" b="0"/>
                                  <wp:docPr id="12" name="Picture 12" descr="A picture containing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picture containing text&#10;&#10;Description automatically generated"/>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3535" cy="584200"/>
                                          </a:xfrm>
                                          <a:prstGeom prst="rect">
                                            <a:avLst/>
                                          </a:prstGeom>
                                          <a:noFill/>
                                          <a:ln>
                                            <a:noFill/>
                                          </a:ln>
                                        </pic:spPr>
                                      </pic:pic>
                                    </a:graphicData>
                                  </a:graphic>
                                </wp:inline>
                              </w:drawing>
                            </w:r>
                          </w:p>
                          <w:p w14:paraId="04CD33D2"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2: Weighted average over all layers</w:t>
                            </w:r>
                          </w:p>
                          <w:p w14:paraId="4F49B0F7"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Companies to report the formula (e.g., whether normalization is applied for eigenvalues)</w:t>
                            </w:r>
                          </w:p>
                          <w:p w14:paraId="07BF79FF" w14:textId="77777777" w:rsid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3: GCS/SGCS is separately calculated for each layer (e.g., for K layers, K GCS/SGCS values are derived respectively, and comparison is performed per layer)</w:t>
                            </w:r>
                          </w:p>
                          <w:p w14:paraId="5D4EAF63" w14:textId="3455832B" w:rsidR="00040015" w:rsidRP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Other methods are not precluded</w:t>
                            </w:r>
                          </w:p>
                          <w:p w14:paraId="2EAB5490" w14:textId="4F95E4DB"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FFS: Further down-selection among the above options or take one/a subset of the above methods as baseline(s).</w:t>
                            </w:r>
                          </w:p>
                          <w:p w14:paraId="7DD7EBDB" w14:textId="77777777" w:rsidR="00040015" w:rsidRPr="00514726" w:rsidRDefault="00040015" w:rsidP="00040015">
                            <w:pPr>
                              <w:rPr>
                                <w:lang w:eastAsia="x-none"/>
                              </w:rPr>
                            </w:pPr>
                            <w:r w:rsidRPr="00514726">
                              <w:rPr>
                                <w:rFonts w:eastAsia="SimSun"/>
                                <w:color w:val="000000"/>
                                <w:sz w:val="22"/>
                                <w:szCs w:val="22"/>
                              </w:rPr>
                              <w:t> </w:t>
                            </w:r>
                          </w:p>
                          <w:p w14:paraId="676A56A6" w14:textId="77777777" w:rsidR="00040015" w:rsidRDefault="000400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711913" id="Text Box 5" o:spid="_x0000_s1028" type="#_x0000_t202" style="position:absolute;margin-left:0;margin-top:1.75pt;width:452.05pt;height:303.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caqjPQIAAIQEAAAOAAAAZHJzL2Uyb0RvYy54bWysVE1v2zAMvQ/YfxB0X5zvNEacIkuRYUDQ&#13;&#10;FkiLnhVZToTJoiYpsbNfP0p2PtrtNOwiUyL1RD4+enZfl4ochXUSdEZ7nS4lQnPIpd5l9PVl9eWO&#13;&#10;EueZzpkCLTJ6Eo7ezz9/mlUmFX3Yg8qFJQiiXVqZjO69N2mSOL4XJXMdMEKjswBbMo9bu0tyyypE&#13;&#10;L1XS73bHSQU2Nxa4cA5PHxonnUf8ohDcPxWFE56ojGJuPq42rtuwJvMZS3eWmb3kbRrsH7IomdT4&#13;&#10;6AXqgXlGDlb+AVVKbsFB4TscygSKQnIRa8Bqet0P1Wz2zIhYC5LjzIUm9/9g+eNxY54t8fVXqLGB&#13;&#10;gZDKuNThYainLmwZvpgpQT9SeLrQJmpPOB6OJsNefzCghKNvcDeaTseTgJNcrxvr/DcBJQlGRi32&#13;&#10;JdLFjmvnm9BzSHjNgZL5SioVN0ELYqksOTLsovIxSQR/F6U0qTI6Hoy6EfidL0Bf7m8V4z/a9G6i&#13;&#10;EE9pzPlafLB8va2JzDPaPxOzhfyEfFlopOQMX0mEXzPnn5lF7SBFOA/+CZdCAeYErUXJHuyvv52H&#13;&#10;eGwpeimpUIsZdT8PzApK1HeNzZ72hsMg3rgZjiZ93Nhbz/bWow/lEpCoHk6e4dEM8V6dzcJC+YZj&#13;&#10;swivootpjm9n1J/NpW8mBMeOi8UiBqFcDfNrvTE8QIfGBFpf6jdmTdtWj4p4hLNqWfqhu01suKlh&#13;&#10;cfBQyNj6wHPDaks/Sj2Kpx3LMEu3+xh1/XnMfwMAAP//AwBQSwMEFAAGAAgAAAAhAAJKIVzgAAAA&#13;&#10;CwEAAA8AAABkcnMvZG93bnJldi54bWxMj81OwzAQhO9IvIO1lbhRJ1CqNM2m4qdw6YmCOLuxa1uN&#13;&#10;15HtpuHtMSe4jLQa7cx8zWZyPRtViNYTQjkvgCnqvLSkET4/Xm8rYDEJkqL3pBC+VYRNe33ViFr6&#13;&#10;C72rcZ80yyEUa4FgUhpqzmNnlBNx7gdF2Tv64ETKZ9BcBnHJ4a7nd0Wx5E5Yyg1GDOrZqO60PzuE&#13;&#10;7ZNe6a4SwWwrae04fR13+g3xZja9rLM8roElNaW/D/hlyPuhzcMO/kwysh4h0ySE+wdg2VwVixLY&#13;&#10;AWFZlgvgbcP/M7Q/AAAA//8DAFBLAQItABQABgAIAAAAIQC2gziS/gAAAOEBAAATAAAAAAAAAAAA&#13;&#10;AAAAAAAAAABbQ29udGVudF9UeXBlc10ueG1sUEsBAi0AFAAGAAgAAAAhADj9If/WAAAAlAEAAAsA&#13;&#10;AAAAAAAAAAAAAAAALwEAAF9yZWxzLy5yZWxzUEsBAi0AFAAGAAgAAAAhALdxqqM9AgAAhAQAAA4A&#13;&#10;AAAAAAAAAAAAAAAALgIAAGRycy9lMm9Eb2MueG1sUEsBAi0AFAAGAAgAAAAhAAJKIVzgAAAACwEA&#13;&#10;AA8AAAAAAAAAAAAAAAAAlwQAAGRycy9kb3ducmV2LnhtbFBLBQYAAAAABAAEAPMAAACkBQAAAAA=&#13;&#10;" fillcolor="white [3201]" strokeweight=".5pt">
                <v:textbox>
                  <w:txbxContent>
                    <w:p w14:paraId="46A7F114"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eastAsia="SimSun"/>
                          <w:color w:val="000000"/>
                          <w:sz w:val="20"/>
                          <w:szCs w:val="20"/>
                        </w:rPr>
                        <w:t>Method 1: Average over all layers</w:t>
                      </w:r>
                    </w:p>
                    <w:p w14:paraId="33D8776A"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w:t>
                      </w:r>
                      <w:r w:rsidRPr="00040015">
                        <w:rPr>
                          <w:rFonts w:ascii="SimSun" w:eastAsia="SimSun" w:hAnsi="SimSun" w:cs="SimSun"/>
                          <w:noProof/>
                          <w:color w:val="000000"/>
                          <w:sz w:val="20"/>
                          <w:szCs w:val="20"/>
                        </w:rPr>
                        <w:drawing>
                          <wp:inline distT="0" distB="0" distL="0" distR="0" wp14:anchorId="5F801EB4" wp14:editId="5126B9D4">
                            <wp:extent cx="160020" cy="209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020" cy="209550"/>
                                    </a:xfrm>
                                    <a:prstGeom prst="rect">
                                      <a:avLst/>
                                    </a:prstGeom>
                                    <a:noFill/>
                                    <a:ln>
                                      <a:noFill/>
                                    </a:ln>
                                  </pic:spPr>
                                </pic:pic>
                              </a:graphicData>
                            </a:graphic>
                          </wp:inline>
                        </w:drawing>
                      </w:r>
                      <w:r w:rsidRPr="00040015">
                        <w:rPr>
                          <w:rFonts w:eastAsia="Microsoft YaHei UI"/>
                          <w:i/>
                          <w:iCs/>
                          <w:color w:val="000000"/>
                          <w:sz w:val="20"/>
                          <w:szCs w:val="20"/>
                        </w:rPr>
                        <w:t> is the </w:t>
                      </w:r>
                      <w:r w:rsidRPr="00040015">
                        <w:rPr>
                          <w:rFonts w:ascii="SimSun" w:eastAsia="SimSun" w:hAnsi="SimSun" w:cs="SimSun"/>
                          <w:noProof/>
                          <w:color w:val="000000"/>
                          <w:sz w:val="20"/>
                          <w:szCs w:val="20"/>
                        </w:rPr>
                        <w:drawing>
                          <wp:inline distT="0" distB="0" distL="0" distR="0" wp14:anchorId="55B3DD12" wp14:editId="7034DA52">
                            <wp:extent cx="170815" cy="170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xml:space="preserve">eigenvector of the target CSI at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xml:space="preserve"> and K is the rank. </w:t>
                      </w:r>
                      <w:r w:rsidRPr="00040015">
                        <w:rPr>
                          <w:rFonts w:ascii="SimSun" w:eastAsia="SimSun" w:hAnsi="SimSun" w:cs="SimSun"/>
                          <w:noProof/>
                          <w:color w:val="000000"/>
                          <w:sz w:val="20"/>
                          <w:szCs w:val="20"/>
                        </w:rPr>
                        <w:drawing>
                          <wp:inline distT="0" distB="0" distL="0" distR="0" wp14:anchorId="36A87360" wp14:editId="775EFFD1">
                            <wp:extent cx="170815" cy="20955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0815" cy="209550"/>
                                    </a:xfrm>
                                    <a:prstGeom prst="rect">
                                      <a:avLst/>
                                    </a:prstGeom>
                                    <a:noFill/>
                                    <a:ln>
                                      <a:noFill/>
                                    </a:ln>
                                  </pic:spPr>
                                </pic:pic>
                              </a:graphicData>
                            </a:graphic>
                          </wp:inline>
                        </w:drawing>
                      </w:r>
                      <w:r w:rsidRPr="00040015">
                        <w:rPr>
                          <w:rFonts w:eastAsia="Microsoft YaHei UI"/>
                          <w:i/>
                          <w:iCs/>
                          <w:color w:val="000000"/>
                          <w:sz w:val="20"/>
                          <w:szCs w:val="20"/>
                        </w:rPr>
                        <w:t>is the </w:t>
                      </w:r>
                      <w:r w:rsidRPr="00040015">
                        <w:rPr>
                          <w:rFonts w:ascii="SimSun" w:eastAsia="SimSun" w:hAnsi="SimSun" w:cs="SimSun"/>
                          <w:noProof/>
                          <w:color w:val="000000"/>
                          <w:sz w:val="20"/>
                          <w:szCs w:val="20"/>
                        </w:rPr>
                        <w:drawing>
                          <wp:inline distT="0" distB="0" distL="0" distR="0" wp14:anchorId="1288DBE1" wp14:editId="27681065">
                            <wp:extent cx="170815" cy="17081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output vector of the output CSI</w:t>
                      </w:r>
                      <w:r w:rsidRPr="00040015">
                        <w:rPr>
                          <w:rFonts w:eastAsia="Microsoft YaHei UI"/>
                          <w:color w:val="000000"/>
                          <w:sz w:val="20"/>
                          <w:szCs w:val="20"/>
                        </w:rPr>
                        <w:t> </w:t>
                      </w:r>
                      <w:r w:rsidRPr="00040015">
                        <w:rPr>
                          <w:rFonts w:eastAsia="Microsoft YaHei UI"/>
                          <w:i/>
                          <w:iCs/>
                          <w:color w:val="000000"/>
                          <w:sz w:val="20"/>
                          <w:szCs w:val="20"/>
                        </w:rPr>
                        <w:t xml:space="preserve">of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w:t>
                      </w:r>
                      <w:r w:rsidRPr="00040015">
                        <w:rPr>
                          <w:rFonts w:ascii="SimSun" w:eastAsia="SimSun" w:hAnsi="SimSun" w:cs="SimSun"/>
                          <w:noProof/>
                          <w:color w:val="000000"/>
                          <w:sz w:val="20"/>
                          <w:szCs w:val="20"/>
                        </w:rPr>
                        <w:drawing>
                          <wp:inline distT="0" distB="0" distL="0" distR="0" wp14:anchorId="5E49BB5F" wp14:editId="4DA60CB1">
                            <wp:extent cx="104775" cy="16002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5" cy="160020"/>
                                    </a:xfrm>
                                    <a:prstGeom prst="rect">
                                      <a:avLst/>
                                    </a:prstGeom>
                                    <a:noFill/>
                                    <a:ln>
                                      <a:noFill/>
                                    </a:ln>
                                  </pic:spPr>
                                </pic:pic>
                              </a:graphicData>
                            </a:graphic>
                          </wp:inline>
                        </w:drawing>
                      </w:r>
                      <w:r w:rsidRPr="00040015">
                        <w:rPr>
                          <w:rFonts w:eastAsia="Microsoft YaHei UI"/>
                          <w:i/>
                          <w:iCs/>
                          <w:color w:val="000000"/>
                          <w:sz w:val="20"/>
                          <w:szCs w:val="20"/>
                        </w:rPr>
                        <w:t> is the total number of resource units. </w:t>
                      </w:r>
                      <w:r w:rsidRPr="00040015">
                        <w:rPr>
                          <w:rFonts w:ascii="SimSun" w:eastAsia="SimSun" w:hAnsi="SimSun" w:cs="SimSun"/>
                          <w:noProof/>
                          <w:color w:val="000000"/>
                          <w:sz w:val="20"/>
                          <w:szCs w:val="20"/>
                        </w:rPr>
                        <w:drawing>
                          <wp:inline distT="0" distB="0" distL="0" distR="0" wp14:anchorId="7641D2B1" wp14:editId="563CBBD2">
                            <wp:extent cx="236855" cy="16002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6855" cy="160020"/>
                                    </a:xfrm>
                                    <a:prstGeom prst="rect">
                                      <a:avLst/>
                                    </a:prstGeom>
                                    <a:noFill/>
                                    <a:ln>
                                      <a:noFill/>
                                    </a:ln>
                                  </pic:spPr>
                                </pic:pic>
                              </a:graphicData>
                            </a:graphic>
                          </wp:inline>
                        </w:drawing>
                      </w:r>
                      <w:r w:rsidRPr="00040015">
                        <w:rPr>
                          <w:rFonts w:eastAsia="Microsoft YaHei UI"/>
                          <w:i/>
                          <w:iCs/>
                          <w:color w:val="000000"/>
                          <w:sz w:val="20"/>
                          <w:szCs w:val="20"/>
                        </w:rPr>
                        <w:t> denotes the average operation over multiple samples.</w:t>
                      </w:r>
                    </w:p>
                    <w:p w14:paraId="1269ED9C" w14:textId="77777777" w:rsidR="00040015" w:rsidRPr="00040015" w:rsidRDefault="00040015" w:rsidP="00040015">
                      <w:pPr>
                        <w:spacing w:before="100" w:beforeAutospacing="1" w:after="100" w:afterAutospacing="1" w:line="221" w:lineRule="atLeast"/>
                        <w:ind w:left="1280" w:hanging="400"/>
                        <w:rPr>
                          <w:rFonts w:ascii="Microsoft YaHei UI" w:eastAsia="Microsoft YaHei UI" w:hAnsi="Microsoft YaHei UI" w:cs="SimSun"/>
                          <w:color w:val="000000"/>
                          <w:sz w:val="20"/>
                          <w:szCs w:val="20"/>
                        </w:rPr>
                      </w:pPr>
                      <w:r w:rsidRPr="00040015">
                        <w:rPr>
                          <w:rFonts w:ascii="SimSun" w:eastAsia="SimSun" w:hAnsi="SimSun" w:cs="SimSun"/>
                          <w:noProof/>
                          <w:color w:val="000000"/>
                          <w:sz w:val="20"/>
                          <w:szCs w:val="20"/>
                        </w:rPr>
                        <w:drawing>
                          <wp:inline distT="0" distB="0" distL="0" distR="0" wp14:anchorId="72FE5A4D" wp14:editId="22DB3535">
                            <wp:extent cx="4153535" cy="584200"/>
                            <wp:effectExtent l="0" t="0" r="0" b="0"/>
                            <wp:docPr id="12" name="Picture 12" descr="A picture containing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picture containing text&#10;&#10;Description automatically generated"/>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53535" cy="584200"/>
                                    </a:xfrm>
                                    <a:prstGeom prst="rect">
                                      <a:avLst/>
                                    </a:prstGeom>
                                    <a:noFill/>
                                    <a:ln>
                                      <a:noFill/>
                                    </a:ln>
                                  </pic:spPr>
                                </pic:pic>
                              </a:graphicData>
                            </a:graphic>
                          </wp:inline>
                        </w:drawing>
                      </w:r>
                    </w:p>
                    <w:p w14:paraId="04CD33D2"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2: Weighted average over all layers</w:t>
                      </w:r>
                    </w:p>
                    <w:p w14:paraId="4F49B0F7"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Companies to report the formula (e.g., whether normalization is applied for eigenvalues)</w:t>
                      </w:r>
                    </w:p>
                    <w:p w14:paraId="07BF79FF" w14:textId="77777777" w:rsid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3: GCS/SGCS is separately calculated for each layer (e.g., for K layers, K GCS/SGCS values are derived respectively, and comparison is performed per layer)</w:t>
                      </w:r>
                    </w:p>
                    <w:p w14:paraId="5D4EAF63" w14:textId="3455832B" w:rsidR="00040015" w:rsidRP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Other methods are not precluded</w:t>
                      </w:r>
                    </w:p>
                    <w:p w14:paraId="2EAB5490" w14:textId="4F95E4DB"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FFS: Further down-selection among the above options or take one/a subset of the above methods as baseline(s).</w:t>
                      </w:r>
                    </w:p>
                    <w:p w14:paraId="7DD7EBDB" w14:textId="77777777" w:rsidR="00040015" w:rsidRPr="00514726" w:rsidRDefault="00040015" w:rsidP="00040015">
                      <w:pPr>
                        <w:rPr>
                          <w:lang w:eastAsia="x-none"/>
                        </w:rPr>
                      </w:pPr>
                      <w:r w:rsidRPr="00514726">
                        <w:rPr>
                          <w:rFonts w:eastAsia="SimSun"/>
                          <w:color w:val="000000"/>
                          <w:sz w:val="22"/>
                          <w:szCs w:val="22"/>
                        </w:rPr>
                        <w:t> </w:t>
                      </w:r>
                    </w:p>
                    <w:p w14:paraId="676A56A6" w14:textId="77777777" w:rsidR="00040015" w:rsidRDefault="00040015"/>
                  </w:txbxContent>
                </v:textbox>
              </v:shape>
            </w:pict>
          </mc:Fallback>
        </mc:AlternateContent>
      </w:r>
    </w:p>
    <w:p w14:paraId="11A5F3FB" w14:textId="77777777" w:rsidR="00040015" w:rsidRDefault="00040015" w:rsidP="00325A5B">
      <w:pPr>
        <w:rPr>
          <w:sz w:val="20"/>
          <w:szCs w:val="20"/>
        </w:rPr>
      </w:pPr>
    </w:p>
    <w:p w14:paraId="234A65B0" w14:textId="77777777" w:rsidR="00040015" w:rsidRDefault="00040015" w:rsidP="00325A5B">
      <w:pPr>
        <w:rPr>
          <w:sz w:val="20"/>
          <w:szCs w:val="20"/>
        </w:rPr>
      </w:pPr>
    </w:p>
    <w:p w14:paraId="42882344" w14:textId="77777777" w:rsidR="00040015" w:rsidRDefault="00040015" w:rsidP="00325A5B">
      <w:pPr>
        <w:rPr>
          <w:sz w:val="20"/>
          <w:szCs w:val="20"/>
        </w:rPr>
      </w:pPr>
    </w:p>
    <w:p w14:paraId="392CC960" w14:textId="77777777" w:rsidR="00040015" w:rsidRDefault="00040015" w:rsidP="00325A5B">
      <w:pPr>
        <w:rPr>
          <w:sz w:val="20"/>
          <w:szCs w:val="20"/>
        </w:rPr>
      </w:pPr>
    </w:p>
    <w:p w14:paraId="6B5E5152" w14:textId="77777777" w:rsidR="00040015" w:rsidRDefault="00040015" w:rsidP="00325A5B">
      <w:pPr>
        <w:rPr>
          <w:sz w:val="20"/>
          <w:szCs w:val="20"/>
        </w:rPr>
      </w:pPr>
    </w:p>
    <w:p w14:paraId="11104BAA" w14:textId="77777777" w:rsidR="00040015" w:rsidRDefault="00040015" w:rsidP="00325A5B">
      <w:pPr>
        <w:rPr>
          <w:sz w:val="20"/>
          <w:szCs w:val="20"/>
        </w:rPr>
      </w:pPr>
    </w:p>
    <w:p w14:paraId="03DD7635" w14:textId="77777777" w:rsidR="00040015" w:rsidRDefault="00040015" w:rsidP="00325A5B">
      <w:pPr>
        <w:rPr>
          <w:sz w:val="20"/>
          <w:szCs w:val="20"/>
        </w:rPr>
      </w:pPr>
    </w:p>
    <w:p w14:paraId="147337F2" w14:textId="77777777" w:rsidR="00040015" w:rsidRDefault="00040015" w:rsidP="00325A5B">
      <w:pPr>
        <w:rPr>
          <w:sz w:val="20"/>
          <w:szCs w:val="20"/>
        </w:rPr>
      </w:pPr>
    </w:p>
    <w:p w14:paraId="69138751" w14:textId="77777777" w:rsidR="00040015" w:rsidRDefault="00040015" w:rsidP="00325A5B">
      <w:pPr>
        <w:rPr>
          <w:sz w:val="20"/>
          <w:szCs w:val="20"/>
        </w:rPr>
      </w:pPr>
    </w:p>
    <w:p w14:paraId="4D7981B6" w14:textId="77777777" w:rsidR="00040015" w:rsidRDefault="00040015" w:rsidP="00325A5B">
      <w:pPr>
        <w:rPr>
          <w:sz w:val="20"/>
          <w:szCs w:val="20"/>
        </w:rPr>
      </w:pPr>
    </w:p>
    <w:p w14:paraId="33CE8284" w14:textId="77777777" w:rsidR="00040015" w:rsidRDefault="00040015" w:rsidP="00325A5B">
      <w:pPr>
        <w:rPr>
          <w:sz w:val="20"/>
          <w:szCs w:val="20"/>
        </w:rPr>
      </w:pPr>
    </w:p>
    <w:p w14:paraId="6C100EB0" w14:textId="77777777" w:rsidR="00040015" w:rsidRDefault="00040015" w:rsidP="00325A5B">
      <w:pPr>
        <w:rPr>
          <w:sz w:val="20"/>
          <w:szCs w:val="20"/>
        </w:rPr>
      </w:pPr>
    </w:p>
    <w:p w14:paraId="726F18D4" w14:textId="77777777" w:rsidR="00040015" w:rsidRDefault="00040015" w:rsidP="00325A5B">
      <w:pPr>
        <w:rPr>
          <w:sz w:val="20"/>
          <w:szCs w:val="20"/>
        </w:rPr>
      </w:pPr>
    </w:p>
    <w:p w14:paraId="654C41E1" w14:textId="77777777" w:rsidR="00040015" w:rsidRDefault="00040015" w:rsidP="00325A5B">
      <w:pPr>
        <w:rPr>
          <w:sz w:val="20"/>
          <w:szCs w:val="20"/>
        </w:rPr>
      </w:pPr>
    </w:p>
    <w:p w14:paraId="3BEDAD38" w14:textId="77777777" w:rsidR="00040015" w:rsidRDefault="00040015" w:rsidP="00325A5B">
      <w:pPr>
        <w:rPr>
          <w:sz w:val="20"/>
          <w:szCs w:val="20"/>
        </w:rPr>
      </w:pPr>
    </w:p>
    <w:p w14:paraId="2FEB338D" w14:textId="77777777" w:rsidR="00040015" w:rsidRDefault="00040015" w:rsidP="00325A5B">
      <w:pPr>
        <w:rPr>
          <w:sz w:val="20"/>
          <w:szCs w:val="20"/>
        </w:rPr>
      </w:pPr>
    </w:p>
    <w:p w14:paraId="53770BEC" w14:textId="77777777" w:rsidR="00040015" w:rsidRDefault="00040015" w:rsidP="00325A5B">
      <w:pPr>
        <w:rPr>
          <w:sz w:val="20"/>
          <w:szCs w:val="20"/>
        </w:rPr>
      </w:pPr>
    </w:p>
    <w:p w14:paraId="46899E81" w14:textId="77777777" w:rsidR="00040015" w:rsidRDefault="00040015" w:rsidP="00325A5B">
      <w:pPr>
        <w:rPr>
          <w:sz w:val="20"/>
          <w:szCs w:val="20"/>
        </w:rPr>
      </w:pPr>
    </w:p>
    <w:p w14:paraId="17F2AB00" w14:textId="77777777" w:rsidR="00040015" w:rsidRDefault="00040015" w:rsidP="00325A5B">
      <w:pPr>
        <w:rPr>
          <w:sz w:val="20"/>
          <w:szCs w:val="20"/>
        </w:rPr>
      </w:pPr>
    </w:p>
    <w:p w14:paraId="5D2F1751" w14:textId="77777777" w:rsidR="00040015" w:rsidRDefault="00040015" w:rsidP="00325A5B">
      <w:pPr>
        <w:rPr>
          <w:sz w:val="20"/>
          <w:szCs w:val="20"/>
        </w:rPr>
      </w:pPr>
    </w:p>
    <w:p w14:paraId="42535BDB" w14:textId="77777777" w:rsidR="00040015" w:rsidRDefault="00040015" w:rsidP="00325A5B">
      <w:pPr>
        <w:rPr>
          <w:sz w:val="20"/>
          <w:szCs w:val="20"/>
        </w:rPr>
      </w:pPr>
    </w:p>
    <w:p w14:paraId="3F9D68CF" w14:textId="729E69F2" w:rsidR="00E05903" w:rsidRDefault="00040015" w:rsidP="00325A5B">
      <w:pPr>
        <w:rPr>
          <w:sz w:val="20"/>
          <w:szCs w:val="20"/>
        </w:rPr>
      </w:pPr>
      <w:r>
        <w:rPr>
          <w:sz w:val="20"/>
          <w:szCs w:val="20"/>
        </w:rPr>
        <w:t xml:space="preserve"> </w:t>
      </w:r>
    </w:p>
    <w:p w14:paraId="47BA088C" w14:textId="46E6B954" w:rsidR="00040015" w:rsidRDefault="00040015" w:rsidP="00325A5B">
      <w:pPr>
        <w:rPr>
          <w:sz w:val="20"/>
          <w:szCs w:val="20"/>
        </w:rPr>
      </w:pPr>
    </w:p>
    <w:p w14:paraId="1C609685" w14:textId="77777777" w:rsidR="00040015" w:rsidRDefault="00040015" w:rsidP="00325A5B">
      <w:pPr>
        <w:rPr>
          <w:sz w:val="20"/>
          <w:szCs w:val="20"/>
        </w:rPr>
      </w:pPr>
    </w:p>
    <w:p w14:paraId="74A2930F" w14:textId="77777777" w:rsidR="00040015" w:rsidRDefault="00040015" w:rsidP="00E05903">
      <w:pPr>
        <w:rPr>
          <w:sz w:val="20"/>
          <w:szCs w:val="20"/>
        </w:rPr>
      </w:pPr>
    </w:p>
    <w:p w14:paraId="77C94259" w14:textId="77777777" w:rsidR="00040015" w:rsidRDefault="00040015" w:rsidP="00E05903">
      <w:pPr>
        <w:rPr>
          <w:sz w:val="20"/>
          <w:szCs w:val="20"/>
        </w:rPr>
      </w:pPr>
    </w:p>
    <w:p w14:paraId="48A8BD3F" w14:textId="15D2DE65" w:rsidR="00040015" w:rsidRDefault="00E05903" w:rsidP="00E05903">
      <w:pPr>
        <w:rPr>
          <w:sz w:val="20"/>
          <w:szCs w:val="20"/>
        </w:rPr>
      </w:pPr>
      <w:r>
        <w:rPr>
          <w:sz w:val="20"/>
          <w:szCs w:val="20"/>
        </w:rPr>
        <w:t xml:space="preserve">Cosine similarity is a simpler intermediate metric to be used to evaluate and calibrate the accuracy of the decoder output itself. Either GCS or SGCS can serve the purpose. To simply the comparison, we suggest </w:t>
      </w:r>
      <w:r w:rsidR="00040015">
        <w:rPr>
          <w:sz w:val="20"/>
          <w:szCs w:val="20"/>
        </w:rPr>
        <w:t xml:space="preserve">using GCS. </w:t>
      </w:r>
    </w:p>
    <w:p w14:paraId="6400DB37" w14:textId="77777777" w:rsidR="00040015" w:rsidRDefault="00040015" w:rsidP="00E05903">
      <w:pPr>
        <w:rPr>
          <w:sz w:val="20"/>
          <w:szCs w:val="20"/>
        </w:rPr>
      </w:pPr>
    </w:p>
    <w:p w14:paraId="711B9C6E" w14:textId="79D3AF53" w:rsidR="00E95032" w:rsidRDefault="00040015" w:rsidP="00040015">
      <w:pPr>
        <w:rPr>
          <w:sz w:val="20"/>
          <w:szCs w:val="20"/>
        </w:rPr>
      </w:pPr>
      <w:r>
        <w:rPr>
          <w:sz w:val="20"/>
          <w:szCs w:val="20"/>
        </w:rPr>
        <w:t>For higher rank, it was discussed whether a simple average over each layer can be used, or a weighted average where weighing factor is based on eigen value of each layer. In our view, since the cosine similarity is t</w:t>
      </w:r>
      <w:r w:rsidR="00CB17F7">
        <w:rPr>
          <w:sz w:val="20"/>
          <w:szCs w:val="20"/>
        </w:rPr>
        <w:t>o</w:t>
      </w:r>
      <w:r>
        <w:rPr>
          <w:sz w:val="20"/>
          <w:szCs w:val="20"/>
        </w:rPr>
        <w:t xml:space="preserve"> provide insight into the AI performance per layer, reporting cosine similarity per layer would provide the complete picture.  </w:t>
      </w:r>
    </w:p>
    <w:p w14:paraId="23687625" w14:textId="79891D5D" w:rsidR="009A73D1" w:rsidRDefault="009A73D1" w:rsidP="00040015">
      <w:pPr>
        <w:rPr>
          <w:sz w:val="20"/>
          <w:szCs w:val="20"/>
        </w:rPr>
      </w:pPr>
    </w:p>
    <w:p w14:paraId="3CD13BBB" w14:textId="0C440725" w:rsidR="009A73D1" w:rsidRDefault="009A73D1" w:rsidP="009A73D1">
      <w:pPr>
        <w:rPr>
          <w:b/>
          <w:bCs/>
          <w:sz w:val="20"/>
          <w:szCs w:val="20"/>
        </w:rPr>
      </w:pPr>
      <w:r w:rsidRPr="00644D25">
        <w:rPr>
          <w:b/>
          <w:bCs/>
          <w:sz w:val="20"/>
          <w:szCs w:val="20"/>
        </w:rPr>
        <w:t xml:space="preserve">Proposal 1:    </w:t>
      </w:r>
      <w:r w:rsidR="00A90B69">
        <w:rPr>
          <w:b/>
          <w:bCs/>
          <w:sz w:val="20"/>
          <w:szCs w:val="20"/>
        </w:rPr>
        <w:t xml:space="preserve">Use GCS as </w:t>
      </w:r>
      <w:r w:rsidR="00A90B69" w:rsidRPr="004B14AB">
        <w:rPr>
          <w:b/>
          <w:bCs/>
          <w:sz w:val="20"/>
          <w:szCs w:val="20"/>
        </w:rPr>
        <w:t>the metric for intermediate result calibration.</w:t>
      </w:r>
      <w:r w:rsidR="00A90B69">
        <w:rPr>
          <w:b/>
          <w:bCs/>
          <w:sz w:val="20"/>
          <w:szCs w:val="20"/>
        </w:rPr>
        <w:t xml:space="preserve"> For rank&gt;1, GCS is separately calculated for each layer.  </w:t>
      </w:r>
    </w:p>
    <w:p w14:paraId="2B4595E7" w14:textId="77777777" w:rsidR="008D67ED" w:rsidRDefault="008D67ED" w:rsidP="007E5CD4">
      <w:pPr>
        <w:rPr>
          <w:b/>
          <w:bCs/>
          <w:sz w:val="20"/>
          <w:szCs w:val="20"/>
        </w:rPr>
      </w:pPr>
    </w:p>
    <w:p w14:paraId="4A47D32C" w14:textId="2D2A9E9E" w:rsidR="00C21A2D" w:rsidRPr="00325A5B" w:rsidRDefault="00C21A2D" w:rsidP="00C21A2D">
      <w:pPr>
        <w:pStyle w:val="Heading2"/>
      </w:pPr>
      <w:r>
        <w:t xml:space="preserve">CSI prediction   </w:t>
      </w:r>
    </w:p>
    <w:p w14:paraId="4E169AD7" w14:textId="042128C5" w:rsidR="00C21A2D" w:rsidRDefault="00A90B69" w:rsidP="009C18D9">
      <w:pPr>
        <w:tabs>
          <w:tab w:val="left" w:pos="640"/>
        </w:tabs>
        <w:overflowPunct w:val="0"/>
        <w:spacing w:before="100" w:beforeAutospacing="1" w:after="180"/>
        <w:textAlignment w:val="baseline"/>
        <w:rPr>
          <w:rFonts w:eastAsia="Malgun Gothic"/>
          <w:sz w:val="32"/>
          <w:szCs w:val="32"/>
        </w:rPr>
      </w:pPr>
      <w:r>
        <w:rPr>
          <w:sz w:val="20"/>
          <w:szCs w:val="20"/>
        </w:rPr>
        <w:t xml:space="preserve">Other than CSI compression, CSI prediction is another interesting use case. CSI prediction uses one sided model, where the prediction can be either at the gNB side or at the UE side. When CSI prediction happens at the UE side, raw channel measurement from CSI-RS can be used to predict the channel in near future. System level throughput improvement can be achieved in higher mobility scenarios. Fig </w:t>
      </w:r>
      <w:r w:rsidR="00C148D4">
        <w:rPr>
          <w:sz w:val="20"/>
          <w:szCs w:val="20"/>
        </w:rPr>
        <w:t xml:space="preserve">1 shows a </w:t>
      </w:r>
      <w:r w:rsidR="00CB17F7">
        <w:rPr>
          <w:sz w:val="20"/>
          <w:szCs w:val="20"/>
        </w:rPr>
        <w:t>high-level</w:t>
      </w:r>
      <w:r w:rsidR="00C148D4">
        <w:rPr>
          <w:sz w:val="20"/>
          <w:szCs w:val="20"/>
        </w:rPr>
        <w:t xml:space="preserve"> diagram for SI prediction use case.  </w:t>
      </w:r>
    </w:p>
    <w:p w14:paraId="13EB4588" w14:textId="216AE631" w:rsidR="00C21A2D" w:rsidRDefault="00C148D4" w:rsidP="00C148D4">
      <w:pPr>
        <w:tabs>
          <w:tab w:val="left" w:pos="640"/>
        </w:tabs>
        <w:overflowPunct w:val="0"/>
        <w:spacing w:before="100" w:beforeAutospacing="1" w:after="180"/>
        <w:jc w:val="center"/>
        <w:textAlignment w:val="baseline"/>
        <w:rPr>
          <w:rFonts w:eastAsia="Malgun Gothic"/>
          <w:sz w:val="32"/>
          <w:szCs w:val="32"/>
        </w:rPr>
      </w:pPr>
      <w:r w:rsidRPr="00C148D4">
        <w:rPr>
          <w:rFonts w:eastAsia="Malgun Gothic"/>
          <w:noProof/>
          <w:sz w:val="32"/>
          <w:szCs w:val="32"/>
        </w:rPr>
        <w:drawing>
          <wp:inline distT="0" distB="0" distL="0" distR="0" wp14:anchorId="2E6B2B6F" wp14:editId="01F4A502">
            <wp:extent cx="2623279" cy="614522"/>
            <wp:effectExtent l="0" t="0" r="0" b="0"/>
            <wp:docPr id="13" name="Picture 1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10;&#10;Description automatically generated"/>
                    <pic:cNvPicPr/>
                  </pic:nvPicPr>
                  <pic:blipFill>
                    <a:blip r:embed="rId20"/>
                    <a:stretch>
                      <a:fillRect/>
                    </a:stretch>
                  </pic:blipFill>
                  <pic:spPr>
                    <a:xfrm>
                      <a:off x="0" y="0"/>
                      <a:ext cx="2701561" cy="632860"/>
                    </a:xfrm>
                    <a:prstGeom prst="rect">
                      <a:avLst/>
                    </a:prstGeom>
                  </pic:spPr>
                </pic:pic>
              </a:graphicData>
            </a:graphic>
          </wp:inline>
        </w:drawing>
      </w:r>
    </w:p>
    <w:p w14:paraId="1D0D9C94" w14:textId="1656003F" w:rsidR="00C148D4" w:rsidRDefault="00C148D4" w:rsidP="00C148D4">
      <w:pPr>
        <w:tabs>
          <w:tab w:val="left" w:pos="640"/>
        </w:tabs>
        <w:overflowPunct w:val="0"/>
        <w:spacing w:before="100" w:beforeAutospacing="1" w:after="180"/>
        <w:jc w:val="center"/>
        <w:textAlignment w:val="baseline"/>
        <w:rPr>
          <w:rFonts w:eastAsia="Malgun Gothic"/>
          <w:sz w:val="20"/>
          <w:szCs w:val="20"/>
        </w:rPr>
      </w:pPr>
      <w:r w:rsidRPr="00C148D4">
        <w:rPr>
          <w:rFonts w:eastAsia="Malgun Gothic"/>
          <w:sz w:val="20"/>
          <w:szCs w:val="20"/>
        </w:rPr>
        <w:t xml:space="preserve">Fig. 1. </w:t>
      </w:r>
      <w:r>
        <w:rPr>
          <w:rFonts w:eastAsia="Malgun Gothic"/>
          <w:sz w:val="20"/>
          <w:szCs w:val="20"/>
        </w:rPr>
        <w:t xml:space="preserve"> CSI prediction using one sided model</w:t>
      </w:r>
    </w:p>
    <w:p w14:paraId="50AA4A77" w14:textId="00834AC9" w:rsidR="00AD7BB1" w:rsidRDefault="00C24A9D" w:rsidP="00C148D4">
      <w:pPr>
        <w:tabs>
          <w:tab w:val="left" w:pos="640"/>
        </w:tabs>
        <w:overflowPunct w:val="0"/>
        <w:spacing w:before="100" w:beforeAutospacing="1" w:after="180"/>
        <w:textAlignment w:val="baseline"/>
        <w:rPr>
          <w:rFonts w:eastAsia="Malgun Gothic"/>
          <w:sz w:val="20"/>
          <w:szCs w:val="20"/>
        </w:rPr>
      </w:pPr>
      <w:r>
        <w:rPr>
          <w:rFonts w:eastAsia="Malgun Gothic"/>
          <w:sz w:val="20"/>
          <w:szCs w:val="20"/>
        </w:rPr>
        <w:t xml:space="preserve">For CSI prediction, data set can be generated from system level simulation </w:t>
      </w:r>
      <w:r w:rsidR="00C54E80">
        <w:rPr>
          <w:rFonts w:eastAsia="Malgun Gothic"/>
          <w:sz w:val="20"/>
          <w:szCs w:val="20"/>
        </w:rPr>
        <w:t>like</w:t>
      </w:r>
      <w:r w:rsidR="00AD7BB1">
        <w:rPr>
          <w:rFonts w:eastAsia="Malgun Gothic"/>
          <w:sz w:val="20"/>
          <w:szCs w:val="20"/>
        </w:rPr>
        <w:t xml:space="preserve"> CSI compression. Example parameters including </w:t>
      </w:r>
      <w:proofErr w:type="spellStart"/>
      <w:r w:rsidR="00AD7BB1">
        <w:rPr>
          <w:rFonts w:eastAsia="Malgun Gothic"/>
          <w:sz w:val="20"/>
          <w:szCs w:val="20"/>
        </w:rPr>
        <w:t>UMa</w:t>
      </w:r>
      <w:proofErr w:type="spellEnd"/>
      <w:r w:rsidR="00AD7BB1">
        <w:rPr>
          <w:rFonts w:eastAsia="Malgun Gothic"/>
          <w:sz w:val="20"/>
          <w:szCs w:val="20"/>
        </w:rPr>
        <w:t xml:space="preserve"> deployment scenario, 5ms CSI-RS periodicity, 2GHz carrier frequency etc. The main modification include: </w:t>
      </w:r>
    </w:p>
    <w:p w14:paraId="73F39FC9" w14:textId="071456D4" w:rsidR="00AD7BB1" w:rsidRDefault="00AD7BB1" w:rsidP="00AD7BB1">
      <w:pPr>
        <w:pStyle w:val="ListParagraph"/>
        <w:numPr>
          <w:ilvl w:val="0"/>
          <w:numId w:val="21"/>
        </w:numPr>
        <w:tabs>
          <w:tab w:val="left" w:pos="640"/>
        </w:tabs>
        <w:ind w:leftChars="0"/>
        <w:rPr>
          <w:rFonts w:eastAsia="Malgun Gothic"/>
          <w:szCs w:val="20"/>
        </w:rPr>
      </w:pPr>
      <w:r>
        <w:rPr>
          <w:rFonts w:eastAsia="Malgun Gothic"/>
          <w:szCs w:val="20"/>
        </w:rPr>
        <w:lastRenderedPageBreak/>
        <w:t xml:space="preserve">Mobility: 30Km/hour speed with outdoor UE only.  </w:t>
      </w:r>
    </w:p>
    <w:p w14:paraId="2AE1CA30" w14:textId="1491D127" w:rsidR="00AD7BB1" w:rsidRDefault="00AD7BB1" w:rsidP="00AD7BB1">
      <w:pPr>
        <w:pStyle w:val="ListParagraph"/>
        <w:numPr>
          <w:ilvl w:val="0"/>
          <w:numId w:val="21"/>
        </w:numPr>
        <w:tabs>
          <w:tab w:val="left" w:pos="640"/>
        </w:tabs>
        <w:ind w:leftChars="0"/>
        <w:rPr>
          <w:rFonts w:eastAsia="Malgun Gothic"/>
          <w:szCs w:val="20"/>
        </w:rPr>
      </w:pPr>
      <w:r>
        <w:rPr>
          <w:rFonts w:eastAsia="Malgun Gothic"/>
          <w:szCs w:val="20"/>
        </w:rPr>
        <w:t xml:space="preserve">Predict time: 5ms or 10ms </w:t>
      </w:r>
    </w:p>
    <w:p w14:paraId="19785541" w14:textId="4D7D1143" w:rsidR="00AD7BB1" w:rsidRDefault="00AD7BB1" w:rsidP="00AD7BB1">
      <w:pPr>
        <w:pStyle w:val="ListParagraph"/>
        <w:numPr>
          <w:ilvl w:val="0"/>
          <w:numId w:val="21"/>
        </w:numPr>
        <w:tabs>
          <w:tab w:val="left" w:pos="640"/>
        </w:tabs>
        <w:ind w:leftChars="0"/>
        <w:rPr>
          <w:rFonts w:eastAsia="Malgun Gothic"/>
          <w:szCs w:val="20"/>
        </w:rPr>
      </w:pPr>
      <w:r>
        <w:rPr>
          <w:rFonts w:eastAsia="Malgun Gothic"/>
          <w:szCs w:val="20"/>
        </w:rPr>
        <w:t xml:space="preserve">Number of past samples used to prediction: company to report  </w:t>
      </w:r>
    </w:p>
    <w:p w14:paraId="14067040" w14:textId="3391C0A3" w:rsidR="00AD7BB1" w:rsidRDefault="00AD7BB1" w:rsidP="00AD7BB1">
      <w:pPr>
        <w:pStyle w:val="ListParagraph"/>
        <w:numPr>
          <w:ilvl w:val="0"/>
          <w:numId w:val="21"/>
        </w:numPr>
        <w:tabs>
          <w:tab w:val="left" w:pos="640"/>
        </w:tabs>
        <w:ind w:leftChars="0"/>
        <w:rPr>
          <w:rFonts w:eastAsia="Malgun Gothic"/>
          <w:szCs w:val="20"/>
        </w:rPr>
      </w:pPr>
      <w:r>
        <w:rPr>
          <w:rFonts w:eastAsia="Malgun Gothic"/>
          <w:szCs w:val="20"/>
        </w:rPr>
        <w:t xml:space="preserve">Baseline performance: Sample and hold for simplicity  </w:t>
      </w:r>
    </w:p>
    <w:p w14:paraId="4DB023FA" w14:textId="6C980A1C" w:rsidR="00FA4001" w:rsidRDefault="00FA4001" w:rsidP="00FA4001">
      <w:pPr>
        <w:rPr>
          <w:b/>
          <w:bCs/>
          <w:sz w:val="20"/>
          <w:szCs w:val="20"/>
        </w:rPr>
      </w:pPr>
      <w:r>
        <w:rPr>
          <w:rFonts w:eastAsia="Malgun Gothic"/>
          <w:sz w:val="20"/>
          <w:szCs w:val="20"/>
        </w:rPr>
        <w:t xml:space="preserve">For CSI prediction, normalized MSE can be used as intermediate metric to evaluate prediction performance. </w:t>
      </w:r>
    </w:p>
    <w:p w14:paraId="1D07B232" w14:textId="77777777" w:rsidR="00FA4001" w:rsidRDefault="00FA4001" w:rsidP="00FA4001">
      <w:pPr>
        <w:rPr>
          <w:b/>
          <w:bCs/>
          <w:sz w:val="20"/>
          <w:szCs w:val="20"/>
        </w:rPr>
      </w:pPr>
    </w:p>
    <w:p w14:paraId="7C5425DC" w14:textId="7A1FF6D1" w:rsidR="00C148D4" w:rsidRDefault="00AD7BB1" w:rsidP="00FA4001">
      <w:pPr>
        <w:rPr>
          <w:b/>
          <w:bCs/>
          <w:sz w:val="20"/>
          <w:szCs w:val="20"/>
        </w:rPr>
      </w:pPr>
      <w:r w:rsidRPr="00AD7BB1">
        <w:rPr>
          <w:b/>
          <w:bCs/>
          <w:sz w:val="20"/>
          <w:szCs w:val="20"/>
        </w:rPr>
        <w:t xml:space="preserve">Proposal </w:t>
      </w:r>
      <w:r w:rsidR="00FA4001">
        <w:rPr>
          <w:b/>
          <w:bCs/>
          <w:sz w:val="20"/>
          <w:szCs w:val="20"/>
        </w:rPr>
        <w:t>2</w:t>
      </w:r>
      <w:r w:rsidRPr="00AD7BB1">
        <w:rPr>
          <w:b/>
          <w:bCs/>
          <w:sz w:val="20"/>
          <w:szCs w:val="20"/>
        </w:rPr>
        <w:t xml:space="preserve">:    </w:t>
      </w:r>
      <w:r>
        <w:rPr>
          <w:b/>
          <w:bCs/>
          <w:sz w:val="20"/>
          <w:szCs w:val="20"/>
        </w:rPr>
        <w:t>Reuse CSI compression EVM for CSI prediction, with additional modification of UE speed, number of sample</w:t>
      </w:r>
      <w:r w:rsidR="00FA4001">
        <w:rPr>
          <w:b/>
          <w:bCs/>
          <w:sz w:val="20"/>
          <w:szCs w:val="20"/>
        </w:rPr>
        <w:t xml:space="preserve">s to predict, and performance metric.  </w:t>
      </w:r>
    </w:p>
    <w:p w14:paraId="6AD5AF90" w14:textId="77777777" w:rsidR="00FA4001" w:rsidRPr="00AD7BB1" w:rsidRDefault="00FA4001" w:rsidP="00FA4001">
      <w:pPr>
        <w:rPr>
          <w:rFonts w:eastAsia="Malgun Gothic"/>
          <w:szCs w:val="20"/>
        </w:rPr>
      </w:pPr>
    </w:p>
    <w:p w14:paraId="083F8887" w14:textId="0050AFF3" w:rsidR="004130CC" w:rsidRPr="00743B91" w:rsidRDefault="00C21A2D" w:rsidP="00743B91">
      <w:pPr>
        <w:pStyle w:val="Heading1"/>
      </w:pPr>
      <w:r>
        <w:t>Preliminary e</w:t>
      </w:r>
      <w:r w:rsidR="00325A5B" w:rsidRPr="00743B91">
        <w:t xml:space="preserve">valuation </w:t>
      </w:r>
      <w:r>
        <w:t xml:space="preserve">results </w:t>
      </w:r>
    </w:p>
    <w:p w14:paraId="0F3E2700" w14:textId="53E405B9" w:rsidR="004130CC" w:rsidRDefault="00C21A2D" w:rsidP="00743B91">
      <w:pPr>
        <w:pStyle w:val="Heading2"/>
      </w:pPr>
      <w:r>
        <w:t xml:space="preserve">CSI compression  </w:t>
      </w:r>
    </w:p>
    <w:p w14:paraId="14164066" w14:textId="5F9155E9" w:rsidR="00520854" w:rsidRPr="00520854" w:rsidRDefault="00E85758" w:rsidP="00B4391E">
      <w:pPr>
        <w:rPr>
          <w:b/>
          <w:bCs/>
          <w:i/>
          <w:iCs/>
          <w:sz w:val="20"/>
          <w:szCs w:val="20"/>
          <w:u w:val="single"/>
        </w:rPr>
      </w:pPr>
      <w:r>
        <w:rPr>
          <w:b/>
          <w:bCs/>
          <w:i/>
          <w:iCs/>
          <w:sz w:val="20"/>
          <w:szCs w:val="20"/>
          <w:u w:val="single"/>
        </w:rPr>
        <w:t xml:space="preserve">CNN based </w:t>
      </w:r>
      <w:r w:rsidR="00520854" w:rsidRPr="00520854">
        <w:rPr>
          <w:b/>
          <w:bCs/>
          <w:i/>
          <w:iCs/>
          <w:sz w:val="20"/>
          <w:szCs w:val="20"/>
          <w:u w:val="single"/>
        </w:rPr>
        <w:t xml:space="preserve">AI model description: </w:t>
      </w:r>
    </w:p>
    <w:p w14:paraId="7BC29F2A" w14:textId="77777777" w:rsidR="00520854" w:rsidRPr="00520854" w:rsidRDefault="00520854" w:rsidP="00B4391E">
      <w:pPr>
        <w:rPr>
          <w:b/>
          <w:bCs/>
          <w:i/>
          <w:iCs/>
          <w:sz w:val="20"/>
          <w:szCs w:val="20"/>
          <w:u w:val="single"/>
        </w:rPr>
      </w:pPr>
    </w:p>
    <w:p w14:paraId="1E198470" w14:textId="21534F4F" w:rsidR="00FE39F1" w:rsidRDefault="00B1695A" w:rsidP="00B4391E">
      <w:pPr>
        <w:rPr>
          <w:sz w:val="20"/>
          <w:szCs w:val="20"/>
        </w:rPr>
      </w:pPr>
      <w:r>
        <w:rPr>
          <w:sz w:val="20"/>
          <w:szCs w:val="20"/>
        </w:rPr>
        <w:t xml:space="preserve">Since the channel input matrix is treated as image for compression, CNN based network has been widely used in publication [3-8]. [3] designed </w:t>
      </w:r>
      <w:proofErr w:type="spellStart"/>
      <w:r>
        <w:rPr>
          <w:sz w:val="20"/>
          <w:szCs w:val="20"/>
        </w:rPr>
        <w:t>CsiNet</w:t>
      </w:r>
      <w:proofErr w:type="spellEnd"/>
      <w:r>
        <w:rPr>
          <w:sz w:val="20"/>
          <w:szCs w:val="20"/>
        </w:rPr>
        <w:t xml:space="preserve"> which uses</w:t>
      </w:r>
      <w:r w:rsidR="00577819">
        <w:rPr>
          <w:sz w:val="20"/>
          <w:szCs w:val="20"/>
        </w:rPr>
        <w:t xml:space="preserve"> one</w:t>
      </w:r>
      <w:r>
        <w:rPr>
          <w:sz w:val="20"/>
          <w:szCs w:val="20"/>
        </w:rPr>
        <w:t xml:space="preserve"> convolutional layer and fully connected layer as a simple encoder, and multiple stage of refine block</w:t>
      </w:r>
      <w:r w:rsidR="00FE39F1">
        <w:rPr>
          <w:sz w:val="20"/>
          <w:szCs w:val="20"/>
        </w:rPr>
        <w:t xml:space="preserve"> with skip connection at decoder. [6,7,8] fine turn the design with different filter sizes, dilation factor, number of layers etc. Similar efforts have been taken here.</w:t>
      </w:r>
    </w:p>
    <w:p w14:paraId="16C9FA70" w14:textId="77777777" w:rsidR="0083426B" w:rsidRDefault="0083426B" w:rsidP="00B4391E">
      <w:pPr>
        <w:rPr>
          <w:sz w:val="20"/>
          <w:szCs w:val="20"/>
        </w:rPr>
      </w:pPr>
    </w:p>
    <w:p w14:paraId="729F09D5" w14:textId="4760DEFE" w:rsidR="00FE39F1" w:rsidRDefault="00FE39F1" w:rsidP="00BD13EC">
      <w:pPr>
        <w:rPr>
          <w:sz w:val="20"/>
          <w:szCs w:val="20"/>
        </w:rPr>
      </w:pPr>
      <w:r>
        <w:rPr>
          <w:sz w:val="20"/>
          <w:szCs w:val="20"/>
        </w:rPr>
        <w:t xml:space="preserve">A </w:t>
      </w:r>
      <w:r w:rsidR="00D017A0">
        <w:rPr>
          <w:sz w:val="20"/>
          <w:szCs w:val="20"/>
        </w:rPr>
        <w:t>high-level</w:t>
      </w:r>
      <w:r>
        <w:rPr>
          <w:sz w:val="20"/>
          <w:szCs w:val="20"/>
        </w:rPr>
        <w:t xml:space="preserve"> </w:t>
      </w:r>
      <w:r w:rsidR="00D017A0">
        <w:rPr>
          <w:sz w:val="20"/>
          <w:szCs w:val="20"/>
        </w:rPr>
        <w:t xml:space="preserve">neural </w:t>
      </w:r>
      <w:r>
        <w:rPr>
          <w:sz w:val="20"/>
          <w:szCs w:val="20"/>
        </w:rPr>
        <w:t xml:space="preserve">network architecture is shown in Fig. 2. </w:t>
      </w:r>
      <w:r w:rsidR="001A6E61">
        <w:rPr>
          <w:sz w:val="20"/>
          <w:szCs w:val="20"/>
        </w:rPr>
        <w:t xml:space="preserve">In the encoder side, number of CNN layers, and number of fully connected layers </w:t>
      </w:r>
      <w:r w:rsidR="00001D98">
        <w:rPr>
          <w:sz w:val="20"/>
          <w:szCs w:val="20"/>
        </w:rPr>
        <w:t xml:space="preserve">and other hyper-parameters are tested. </w:t>
      </w:r>
      <w:r w:rsidR="00BD13EC">
        <w:rPr>
          <w:sz w:val="20"/>
          <w:szCs w:val="20"/>
        </w:rPr>
        <w:t xml:space="preserve">The last fully connected layer </w:t>
      </w:r>
      <w:r w:rsidR="00D017A0">
        <w:rPr>
          <w:sz w:val="20"/>
          <w:szCs w:val="20"/>
        </w:rPr>
        <w:t>compresses</w:t>
      </w:r>
      <w:r w:rsidR="00BD13EC">
        <w:rPr>
          <w:sz w:val="20"/>
          <w:szCs w:val="20"/>
        </w:rPr>
        <w:t xml:space="preserve"> the input matrix to a vector of size N. </w:t>
      </w:r>
      <w:r w:rsidR="00001D98">
        <w:rPr>
          <w:sz w:val="20"/>
          <w:szCs w:val="20"/>
        </w:rPr>
        <w:t xml:space="preserve">A </w:t>
      </w:r>
      <w:proofErr w:type="spellStart"/>
      <w:r w:rsidR="00001D98">
        <w:rPr>
          <w:sz w:val="20"/>
          <w:szCs w:val="20"/>
        </w:rPr>
        <w:t>sigmod</w:t>
      </w:r>
      <w:proofErr w:type="spellEnd"/>
      <w:r w:rsidR="00001D98">
        <w:rPr>
          <w:sz w:val="20"/>
          <w:szCs w:val="20"/>
        </w:rPr>
        <w:t xml:space="preserve"> function is added after the last fully connected layer, </w:t>
      </w:r>
      <w:proofErr w:type="gramStart"/>
      <w:r w:rsidR="00001D98">
        <w:rPr>
          <w:sz w:val="20"/>
          <w:szCs w:val="20"/>
        </w:rPr>
        <w:t>similar to</w:t>
      </w:r>
      <w:proofErr w:type="gramEnd"/>
      <w:r w:rsidR="00001D98">
        <w:rPr>
          <w:sz w:val="20"/>
          <w:szCs w:val="20"/>
        </w:rPr>
        <w:t xml:space="preserve"> the approach used in [8]. A uniform quantization with range [0 1] is applied. The number of quantization bits</w:t>
      </w:r>
      <w:r w:rsidR="00BD13EC">
        <w:rPr>
          <w:sz w:val="20"/>
          <w:szCs w:val="20"/>
        </w:rPr>
        <w:t xml:space="preserve"> B</w:t>
      </w:r>
      <w:r w:rsidR="00001D98">
        <w:rPr>
          <w:sz w:val="20"/>
          <w:szCs w:val="20"/>
        </w:rPr>
        <w:t xml:space="preserve"> </w:t>
      </w:r>
      <w:r w:rsidR="00D017A0">
        <w:rPr>
          <w:sz w:val="20"/>
          <w:szCs w:val="20"/>
        </w:rPr>
        <w:t>varies</w:t>
      </w:r>
      <w:r w:rsidR="00BD13EC">
        <w:rPr>
          <w:sz w:val="20"/>
          <w:szCs w:val="20"/>
        </w:rPr>
        <w:t xml:space="preserve"> with different N value as shown in the evaluation for different configurations.  </w:t>
      </w:r>
    </w:p>
    <w:p w14:paraId="527D1827" w14:textId="77777777" w:rsidR="0083426B" w:rsidRDefault="0083426B" w:rsidP="00BD13EC">
      <w:pPr>
        <w:rPr>
          <w:sz w:val="20"/>
          <w:szCs w:val="20"/>
        </w:rPr>
      </w:pPr>
    </w:p>
    <w:p w14:paraId="29706261" w14:textId="394D137F" w:rsidR="00BD13EC" w:rsidRDefault="00BD13EC" w:rsidP="00BD13EC">
      <w:pPr>
        <w:rPr>
          <w:sz w:val="20"/>
          <w:szCs w:val="20"/>
        </w:rPr>
      </w:pPr>
      <w:r>
        <w:rPr>
          <w:sz w:val="20"/>
          <w:szCs w:val="20"/>
        </w:rPr>
        <w:t xml:space="preserve">On the decoder side, after the de-quantization block, a fully connected layer to extract N value to the full matrix size, followed by a set of refine network as shown in Fig. 2(b). For each refine block, different the number is CNN layers before skip connection are tested as well. </w:t>
      </w:r>
      <w:r w:rsidR="00D017A0">
        <w:rPr>
          <w:sz w:val="20"/>
          <w:szCs w:val="20"/>
        </w:rPr>
        <w:t xml:space="preserve">A few </w:t>
      </w:r>
      <w:r>
        <w:rPr>
          <w:sz w:val="20"/>
          <w:szCs w:val="20"/>
        </w:rPr>
        <w:t>refine block</w:t>
      </w:r>
      <w:r w:rsidR="00EB01B1">
        <w:rPr>
          <w:sz w:val="20"/>
          <w:szCs w:val="20"/>
        </w:rPr>
        <w:t>s</w:t>
      </w:r>
      <w:r>
        <w:rPr>
          <w:sz w:val="20"/>
          <w:szCs w:val="20"/>
        </w:rPr>
        <w:t xml:space="preserve"> </w:t>
      </w:r>
      <w:r w:rsidR="00EB01B1">
        <w:rPr>
          <w:sz w:val="20"/>
          <w:szCs w:val="20"/>
        </w:rPr>
        <w:t xml:space="preserve">are connected in the decoder side, and final output layer will have the reconstructed output. Normalized MSE </w:t>
      </w:r>
      <w:r w:rsidR="00E85758">
        <w:rPr>
          <w:sz w:val="20"/>
          <w:szCs w:val="20"/>
        </w:rPr>
        <w:t xml:space="preserve">or (1- GCS) are used </w:t>
      </w:r>
      <w:r w:rsidR="00EB01B1">
        <w:rPr>
          <w:sz w:val="20"/>
          <w:szCs w:val="20"/>
        </w:rPr>
        <w:t>as loss function</w:t>
      </w:r>
      <w:r w:rsidR="00E85758">
        <w:rPr>
          <w:sz w:val="20"/>
          <w:szCs w:val="20"/>
        </w:rPr>
        <w:t xml:space="preserve"> for training</w:t>
      </w:r>
      <w:r w:rsidR="00EB01B1">
        <w:rPr>
          <w:sz w:val="20"/>
          <w:szCs w:val="20"/>
        </w:rPr>
        <w:t xml:space="preserve">. </w:t>
      </w:r>
    </w:p>
    <w:p w14:paraId="1DFCB0E1" w14:textId="77777777" w:rsidR="00577819" w:rsidRDefault="00577819" w:rsidP="00BD13EC">
      <w:pPr>
        <w:rPr>
          <w:sz w:val="20"/>
          <w:szCs w:val="20"/>
        </w:rPr>
      </w:pPr>
    </w:p>
    <w:p w14:paraId="4891CA50" w14:textId="7B157FB0" w:rsidR="00B4391E" w:rsidRDefault="00BD13EC" w:rsidP="00001D98">
      <w:pPr>
        <w:jc w:val="center"/>
        <w:rPr>
          <w:rFonts w:eastAsia="Batang"/>
          <w:b/>
          <w:bCs/>
          <w:sz w:val="20"/>
          <w:szCs w:val="20"/>
        </w:rPr>
      </w:pPr>
      <w:r w:rsidRPr="00BD13EC">
        <w:rPr>
          <w:rFonts w:eastAsia="Batang"/>
          <w:b/>
          <w:bCs/>
          <w:noProof/>
          <w:sz w:val="20"/>
          <w:szCs w:val="20"/>
        </w:rPr>
        <w:drawing>
          <wp:inline distT="0" distB="0" distL="0" distR="0" wp14:anchorId="12459AB8" wp14:editId="6D0DCD65">
            <wp:extent cx="2924783" cy="2435157"/>
            <wp:effectExtent l="0" t="0" r="0" b="381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1"/>
                    <a:stretch>
                      <a:fillRect/>
                    </a:stretch>
                  </pic:blipFill>
                  <pic:spPr>
                    <a:xfrm>
                      <a:off x="0" y="0"/>
                      <a:ext cx="2957992" cy="2462806"/>
                    </a:xfrm>
                    <a:prstGeom prst="rect">
                      <a:avLst/>
                    </a:prstGeom>
                  </pic:spPr>
                </pic:pic>
              </a:graphicData>
            </a:graphic>
          </wp:inline>
        </w:drawing>
      </w:r>
    </w:p>
    <w:p w14:paraId="128C6EAE" w14:textId="77777777" w:rsidR="00D017A0" w:rsidRDefault="00D017A0" w:rsidP="00BD13EC">
      <w:pPr>
        <w:jc w:val="center"/>
        <w:rPr>
          <w:rFonts w:eastAsia="Batang"/>
          <w:b/>
          <w:bCs/>
          <w:sz w:val="20"/>
          <w:szCs w:val="20"/>
        </w:rPr>
      </w:pPr>
    </w:p>
    <w:p w14:paraId="1147303B" w14:textId="1A5A3ABF" w:rsidR="00BD13EC" w:rsidRDefault="00BD13EC" w:rsidP="00BD13EC">
      <w:pPr>
        <w:jc w:val="center"/>
        <w:rPr>
          <w:rFonts w:eastAsia="Batang"/>
          <w:b/>
          <w:bCs/>
          <w:sz w:val="20"/>
          <w:szCs w:val="20"/>
        </w:rPr>
      </w:pPr>
      <w:r>
        <w:rPr>
          <w:rFonts w:eastAsia="Batang"/>
          <w:b/>
          <w:bCs/>
          <w:sz w:val="20"/>
          <w:szCs w:val="20"/>
        </w:rPr>
        <w:t xml:space="preserve">(a) CNN based encoder/decoder  </w:t>
      </w:r>
    </w:p>
    <w:p w14:paraId="02D06F37" w14:textId="77777777" w:rsidR="00BD13EC" w:rsidRDefault="00BD13EC" w:rsidP="00001D98">
      <w:pPr>
        <w:jc w:val="center"/>
        <w:rPr>
          <w:rFonts w:eastAsia="Batang"/>
          <w:b/>
          <w:bCs/>
          <w:sz w:val="20"/>
          <w:szCs w:val="20"/>
        </w:rPr>
      </w:pPr>
    </w:p>
    <w:p w14:paraId="4FD29BBF" w14:textId="09F8C0E7" w:rsidR="001A6E61" w:rsidRDefault="001A6E61" w:rsidP="00001D98">
      <w:pPr>
        <w:jc w:val="center"/>
        <w:rPr>
          <w:rFonts w:eastAsia="Batang"/>
          <w:b/>
          <w:bCs/>
          <w:sz w:val="20"/>
          <w:szCs w:val="20"/>
        </w:rPr>
      </w:pPr>
      <w:r w:rsidRPr="001A6E61">
        <w:rPr>
          <w:rFonts w:eastAsia="Batang"/>
          <w:b/>
          <w:bCs/>
          <w:noProof/>
          <w:sz w:val="20"/>
          <w:szCs w:val="20"/>
        </w:rPr>
        <w:lastRenderedPageBreak/>
        <w:drawing>
          <wp:inline distT="0" distB="0" distL="0" distR="0" wp14:anchorId="33A76904" wp14:editId="5AE72475">
            <wp:extent cx="2003898" cy="2481546"/>
            <wp:effectExtent l="0" t="0" r="317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22"/>
                    <a:stretch>
                      <a:fillRect/>
                    </a:stretch>
                  </pic:blipFill>
                  <pic:spPr>
                    <a:xfrm>
                      <a:off x="0" y="0"/>
                      <a:ext cx="2025735" cy="2508588"/>
                    </a:xfrm>
                    <a:prstGeom prst="rect">
                      <a:avLst/>
                    </a:prstGeom>
                  </pic:spPr>
                </pic:pic>
              </a:graphicData>
            </a:graphic>
          </wp:inline>
        </w:drawing>
      </w:r>
    </w:p>
    <w:p w14:paraId="0C721713" w14:textId="77777777" w:rsidR="00D017A0" w:rsidRDefault="00D017A0" w:rsidP="00001D98">
      <w:pPr>
        <w:jc w:val="center"/>
        <w:rPr>
          <w:rFonts w:eastAsia="Batang"/>
          <w:b/>
          <w:bCs/>
          <w:sz w:val="20"/>
          <w:szCs w:val="20"/>
        </w:rPr>
      </w:pPr>
    </w:p>
    <w:p w14:paraId="270D09E7" w14:textId="307ED304" w:rsidR="00BD13EC" w:rsidRDefault="00BD13EC" w:rsidP="00001D98">
      <w:pPr>
        <w:jc w:val="center"/>
        <w:rPr>
          <w:rFonts w:eastAsia="Batang"/>
          <w:b/>
          <w:bCs/>
          <w:sz w:val="20"/>
          <w:szCs w:val="20"/>
        </w:rPr>
      </w:pPr>
      <w:r>
        <w:rPr>
          <w:rFonts w:eastAsia="Batang"/>
          <w:b/>
          <w:bCs/>
          <w:sz w:val="20"/>
          <w:szCs w:val="20"/>
        </w:rPr>
        <w:t xml:space="preserve">(b) Refine block </w:t>
      </w:r>
    </w:p>
    <w:p w14:paraId="67F5C776" w14:textId="77777777" w:rsidR="00D017A0" w:rsidRDefault="00D017A0" w:rsidP="001A6E61">
      <w:pPr>
        <w:jc w:val="center"/>
        <w:rPr>
          <w:rFonts w:eastAsia="Batang"/>
          <w:b/>
          <w:bCs/>
          <w:sz w:val="20"/>
          <w:szCs w:val="20"/>
        </w:rPr>
      </w:pPr>
    </w:p>
    <w:p w14:paraId="320E4E0C" w14:textId="0FEBE67B" w:rsidR="001A6E61" w:rsidRDefault="001A6E61" w:rsidP="001A6E61">
      <w:pPr>
        <w:jc w:val="center"/>
        <w:rPr>
          <w:rFonts w:eastAsia="Batang"/>
          <w:b/>
          <w:bCs/>
          <w:sz w:val="20"/>
          <w:szCs w:val="20"/>
        </w:rPr>
      </w:pPr>
      <w:r>
        <w:rPr>
          <w:rFonts w:eastAsia="Batang"/>
          <w:b/>
          <w:bCs/>
          <w:sz w:val="20"/>
          <w:szCs w:val="20"/>
        </w:rPr>
        <w:t xml:space="preserve">Fig. 2. Encoder/decoder NN </w:t>
      </w:r>
    </w:p>
    <w:p w14:paraId="59CA339D" w14:textId="524059CA" w:rsidR="001A6E61" w:rsidRDefault="001A6E61" w:rsidP="001A6E61">
      <w:pPr>
        <w:jc w:val="center"/>
        <w:rPr>
          <w:rFonts w:eastAsia="Batang"/>
          <w:b/>
          <w:bCs/>
          <w:sz w:val="20"/>
          <w:szCs w:val="20"/>
        </w:rPr>
      </w:pPr>
    </w:p>
    <w:p w14:paraId="09C168FC" w14:textId="5BE553C7" w:rsidR="00E85758" w:rsidRDefault="00E85758" w:rsidP="001A6E61">
      <w:pPr>
        <w:jc w:val="center"/>
        <w:rPr>
          <w:rFonts w:eastAsia="Batang"/>
          <w:b/>
          <w:bCs/>
          <w:sz w:val="20"/>
          <w:szCs w:val="20"/>
        </w:rPr>
      </w:pPr>
    </w:p>
    <w:p w14:paraId="32050A4D" w14:textId="7DC58E74" w:rsidR="00E85758" w:rsidRPr="00520854" w:rsidRDefault="00F8669B" w:rsidP="00E85758">
      <w:pPr>
        <w:rPr>
          <w:b/>
          <w:bCs/>
          <w:i/>
          <w:iCs/>
          <w:sz w:val="20"/>
          <w:szCs w:val="20"/>
          <w:u w:val="single"/>
        </w:rPr>
      </w:pPr>
      <w:r>
        <w:rPr>
          <w:b/>
          <w:bCs/>
          <w:i/>
          <w:iCs/>
          <w:sz w:val="20"/>
          <w:szCs w:val="20"/>
          <w:u w:val="single"/>
        </w:rPr>
        <w:t xml:space="preserve">Preliminary </w:t>
      </w:r>
      <w:r w:rsidR="00E85758">
        <w:rPr>
          <w:b/>
          <w:bCs/>
          <w:i/>
          <w:iCs/>
          <w:sz w:val="20"/>
          <w:szCs w:val="20"/>
          <w:u w:val="single"/>
        </w:rPr>
        <w:t>evaluation</w:t>
      </w:r>
      <w:r>
        <w:rPr>
          <w:b/>
          <w:bCs/>
          <w:i/>
          <w:iCs/>
          <w:sz w:val="20"/>
          <w:szCs w:val="20"/>
          <w:u w:val="single"/>
        </w:rPr>
        <w:t xml:space="preserve"> result</w:t>
      </w:r>
      <w:r w:rsidR="00E85758" w:rsidRPr="00520854">
        <w:rPr>
          <w:b/>
          <w:bCs/>
          <w:i/>
          <w:iCs/>
          <w:sz w:val="20"/>
          <w:szCs w:val="20"/>
          <w:u w:val="single"/>
        </w:rPr>
        <w:t xml:space="preserve">: </w:t>
      </w:r>
    </w:p>
    <w:p w14:paraId="07CBD708" w14:textId="77777777" w:rsidR="00E85758" w:rsidRDefault="00E85758" w:rsidP="001A6E61">
      <w:pPr>
        <w:jc w:val="center"/>
        <w:rPr>
          <w:rFonts w:eastAsia="Batang"/>
          <w:b/>
          <w:bCs/>
          <w:sz w:val="20"/>
          <w:szCs w:val="20"/>
        </w:rPr>
      </w:pPr>
    </w:p>
    <w:p w14:paraId="076EDF7C" w14:textId="56839780" w:rsidR="008B4FFF" w:rsidRDefault="0065695F" w:rsidP="0065695F">
      <w:pPr>
        <w:rPr>
          <w:sz w:val="20"/>
          <w:szCs w:val="20"/>
        </w:rPr>
      </w:pPr>
      <w:r>
        <w:rPr>
          <w:sz w:val="20"/>
          <w:szCs w:val="20"/>
        </w:rPr>
        <w:t xml:space="preserve">Preliminary results using CNN based auto-encoder is shown in Table I for each layer, up to 4 layers. </w:t>
      </w:r>
      <w:r w:rsidR="008B4FFF">
        <w:rPr>
          <w:sz w:val="20"/>
          <w:szCs w:val="20"/>
        </w:rPr>
        <w:t>Input to the AI model is the eigen-vector of each layer per sub</w:t>
      </w:r>
      <w:r w:rsidR="003A767A">
        <w:rPr>
          <w:sz w:val="20"/>
          <w:szCs w:val="20"/>
        </w:rPr>
        <w:t>-</w:t>
      </w:r>
      <w:r w:rsidR="008B4FFF">
        <w:rPr>
          <w:sz w:val="20"/>
          <w:szCs w:val="20"/>
        </w:rPr>
        <w:t xml:space="preserve">band, and output of the decoder is the precoder per layer for each </w:t>
      </w:r>
      <w:r w:rsidR="00B22CB7">
        <w:rPr>
          <w:sz w:val="20"/>
          <w:szCs w:val="20"/>
        </w:rPr>
        <w:t>sub</w:t>
      </w:r>
      <w:r w:rsidR="003A767A">
        <w:rPr>
          <w:sz w:val="20"/>
          <w:szCs w:val="20"/>
        </w:rPr>
        <w:t>-</w:t>
      </w:r>
      <w:r w:rsidR="00B22CB7">
        <w:rPr>
          <w:sz w:val="20"/>
          <w:szCs w:val="20"/>
        </w:rPr>
        <w:t>band</w:t>
      </w:r>
      <w:r w:rsidR="008B4FFF">
        <w:rPr>
          <w:sz w:val="20"/>
          <w:szCs w:val="20"/>
        </w:rPr>
        <w:t xml:space="preserve">. </w:t>
      </w:r>
      <w:r w:rsidR="00AB08E8">
        <w:rPr>
          <w:sz w:val="20"/>
          <w:szCs w:val="20"/>
        </w:rPr>
        <w:t>The AI model is trained based on the 1</w:t>
      </w:r>
      <w:r w:rsidR="00AB08E8" w:rsidRPr="00AB08E8">
        <w:rPr>
          <w:sz w:val="20"/>
          <w:szCs w:val="20"/>
          <w:vertAlign w:val="superscript"/>
        </w:rPr>
        <w:t>st</w:t>
      </w:r>
      <w:r w:rsidR="00AB08E8">
        <w:rPr>
          <w:sz w:val="20"/>
          <w:szCs w:val="20"/>
        </w:rPr>
        <w:t xml:space="preserve"> eigen-vector only, and used for inferencing for the 2</w:t>
      </w:r>
      <w:r w:rsidR="00AB08E8" w:rsidRPr="00AB08E8">
        <w:rPr>
          <w:sz w:val="20"/>
          <w:szCs w:val="20"/>
          <w:vertAlign w:val="superscript"/>
        </w:rPr>
        <w:t>nd</w:t>
      </w:r>
      <w:r w:rsidR="00AB08E8">
        <w:rPr>
          <w:sz w:val="20"/>
          <w:szCs w:val="20"/>
        </w:rPr>
        <w:t>, 3</w:t>
      </w:r>
      <w:r w:rsidR="00AB08E8" w:rsidRPr="00AB08E8">
        <w:rPr>
          <w:sz w:val="20"/>
          <w:szCs w:val="20"/>
          <w:vertAlign w:val="superscript"/>
        </w:rPr>
        <w:t>rd</w:t>
      </w:r>
      <w:r w:rsidR="00AB08E8">
        <w:rPr>
          <w:sz w:val="20"/>
          <w:szCs w:val="20"/>
        </w:rPr>
        <w:t xml:space="preserve"> and 4</w:t>
      </w:r>
      <w:r w:rsidR="00AB08E8" w:rsidRPr="00AB08E8">
        <w:rPr>
          <w:sz w:val="20"/>
          <w:szCs w:val="20"/>
          <w:vertAlign w:val="superscript"/>
        </w:rPr>
        <w:t>th</w:t>
      </w:r>
      <w:r w:rsidR="00AB08E8">
        <w:rPr>
          <w:sz w:val="20"/>
          <w:szCs w:val="20"/>
        </w:rPr>
        <w:t xml:space="preserve"> layer as well. The</w:t>
      </w:r>
      <w:r>
        <w:rPr>
          <w:sz w:val="20"/>
          <w:szCs w:val="20"/>
        </w:rPr>
        <w:t xml:space="preserve"> CNN based auto-encoder achieve similar performance for strongest eigen-vector as type II </w:t>
      </w:r>
      <w:r w:rsidR="008B4FFF">
        <w:rPr>
          <w:sz w:val="20"/>
          <w:szCs w:val="20"/>
        </w:rPr>
        <w:t>codebook and</w:t>
      </w:r>
      <w:r>
        <w:rPr>
          <w:sz w:val="20"/>
          <w:szCs w:val="20"/>
        </w:rPr>
        <w:t xml:space="preserve"> achieve performance gain in higher ranks. </w:t>
      </w:r>
    </w:p>
    <w:p w14:paraId="2D6513C4" w14:textId="77777777" w:rsidR="008B4FFF" w:rsidRDefault="008B4FFF" w:rsidP="008B4FFF">
      <w:pPr>
        <w:ind w:left="1440"/>
        <w:rPr>
          <w:sz w:val="20"/>
          <w:szCs w:val="20"/>
        </w:rPr>
      </w:pPr>
    </w:p>
    <w:p w14:paraId="58D9A5EA" w14:textId="00E15958" w:rsidR="00113C6D" w:rsidRDefault="008B4FFF" w:rsidP="008B4FFF">
      <w:pPr>
        <w:ind w:left="1440"/>
        <w:rPr>
          <w:sz w:val="20"/>
          <w:szCs w:val="20"/>
        </w:rPr>
      </w:pPr>
      <w:r>
        <w:rPr>
          <w:sz w:val="20"/>
          <w:szCs w:val="20"/>
        </w:rPr>
        <w:t>Table I: Cosine similarity per layer for Config 1</w:t>
      </w:r>
      <w:r w:rsidR="00B22CB7">
        <w:rPr>
          <w:sz w:val="20"/>
          <w:szCs w:val="20"/>
        </w:rPr>
        <w:t xml:space="preserve"> versus CNN based auto-encoder</w:t>
      </w:r>
    </w:p>
    <w:p w14:paraId="719636AA" w14:textId="2ABC1C02" w:rsidR="00780FFB" w:rsidRDefault="00780FFB" w:rsidP="00113C6D">
      <w:pPr>
        <w:rPr>
          <w:sz w:val="20"/>
          <w:szCs w:val="20"/>
        </w:rPr>
      </w:pPr>
    </w:p>
    <w:tbl>
      <w:tblPr>
        <w:tblW w:w="0" w:type="auto"/>
        <w:tblCellMar>
          <w:left w:w="0" w:type="dxa"/>
          <w:right w:w="0" w:type="dxa"/>
        </w:tblCellMar>
        <w:tblLook w:val="04A0" w:firstRow="1" w:lastRow="0" w:firstColumn="1" w:lastColumn="0" w:noHBand="0" w:noVBand="1"/>
      </w:tblPr>
      <w:tblGrid>
        <w:gridCol w:w="5397"/>
        <w:gridCol w:w="2430"/>
      </w:tblGrid>
      <w:tr w:rsidR="00780FFB" w:rsidRPr="00780FFB" w14:paraId="766E835B" w14:textId="77777777" w:rsidTr="00591414">
        <w:trPr>
          <w:trHeight w:val="256"/>
        </w:trPr>
        <w:tc>
          <w:tcPr>
            <w:tcW w:w="5397"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00268F53" w14:textId="77777777" w:rsidR="00780FFB" w:rsidRPr="00780FFB" w:rsidRDefault="00780FFB" w:rsidP="00780FFB">
            <w:pPr>
              <w:rPr>
                <w:sz w:val="20"/>
                <w:szCs w:val="20"/>
              </w:rPr>
            </w:pPr>
            <w:r w:rsidRPr="00780FFB">
              <w:rPr>
                <w:b/>
                <w:bCs/>
                <w:color w:val="000000"/>
                <w:sz w:val="20"/>
                <w:szCs w:val="20"/>
              </w:rPr>
              <w:t> </w:t>
            </w:r>
          </w:p>
        </w:tc>
        <w:tc>
          <w:tcPr>
            <w:tcW w:w="243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62551E0B" w14:textId="22382B05" w:rsidR="00780FFB" w:rsidRPr="00780FFB" w:rsidRDefault="00591414" w:rsidP="00780FFB">
            <w:pPr>
              <w:rPr>
                <w:sz w:val="20"/>
                <w:szCs w:val="20"/>
              </w:rPr>
            </w:pPr>
            <w:r>
              <w:rPr>
                <w:b/>
                <w:bCs/>
                <w:color w:val="000000"/>
                <w:sz w:val="20"/>
                <w:szCs w:val="20"/>
              </w:rPr>
              <w:t>Cosine similarity</w:t>
            </w:r>
          </w:p>
        </w:tc>
      </w:tr>
      <w:tr w:rsidR="00780FFB" w:rsidRPr="00780FFB" w14:paraId="258943AE" w14:textId="77777777" w:rsidTr="00591414">
        <w:trPr>
          <w:trHeight w:val="330"/>
        </w:trPr>
        <w:tc>
          <w:tcPr>
            <w:tcW w:w="5397"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08B22FD9" w14:textId="14476510" w:rsidR="00780FFB" w:rsidRPr="00780FFB" w:rsidRDefault="00780FFB" w:rsidP="00780FFB">
            <w:pPr>
              <w:rPr>
                <w:sz w:val="20"/>
                <w:szCs w:val="20"/>
              </w:rPr>
            </w:pPr>
            <w:r w:rsidRPr="00780FFB">
              <w:rPr>
                <w:color w:val="000000"/>
                <w:sz w:val="20"/>
                <w:szCs w:val="20"/>
              </w:rPr>
              <w:t>1st eigen vector with type II codebook </w:t>
            </w:r>
            <w:r w:rsidR="00591414" w:rsidRPr="00437567">
              <w:rPr>
                <w:color w:val="000000"/>
                <w:sz w:val="20"/>
                <w:szCs w:val="20"/>
              </w:rPr>
              <w:t xml:space="preserve">config 1    </w:t>
            </w:r>
          </w:p>
        </w:tc>
        <w:tc>
          <w:tcPr>
            <w:tcW w:w="2430" w:type="dxa"/>
            <w:tcBorders>
              <w:top w:val="single" w:sz="12"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6E25FFD" w14:textId="77777777" w:rsidR="00780FFB" w:rsidRPr="00780FFB" w:rsidRDefault="00780FFB" w:rsidP="00780FFB">
            <w:pPr>
              <w:rPr>
                <w:sz w:val="20"/>
                <w:szCs w:val="20"/>
              </w:rPr>
            </w:pPr>
            <w:r w:rsidRPr="00780FFB">
              <w:rPr>
                <w:color w:val="000000"/>
                <w:sz w:val="20"/>
                <w:szCs w:val="20"/>
              </w:rPr>
              <w:t>0.8245</w:t>
            </w:r>
          </w:p>
        </w:tc>
      </w:tr>
      <w:tr w:rsidR="00780FFB" w:rsidRPr="00780FFB" w14:paraId="1A28C50A" w14:textId="77777777" w:rsidTr="00591414">
        <w:trPr>
          <w:trHeight w:val="345"/>
        </w:trPr>
        <w:tc>
          <w:tcPr>
            <w:tcW w:w="539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1DF62ABA" w14:textId="2928B339" w:rsidR="00780FFB" w:rsidRPr="00780FFB" w:rsidRDefault="00780FFB" w:rsidP="00780FFB">
            <w:pPr>
              <w:rPr>
                <w:sz w:val="20"/>
                <w:szCs w:val="20"/>
              </w:rPr>
            </w:pPr>
            <w:r w:rsidRPr="00780FFB">
              <w:rPr>
                <w:color w:val="000000"/>
                <w:sz w:val="20"/>
                <w:szCs w:val="20"/>
              </w:rPr>
              <w:t>2nd eigen vector with type II codebook </w:t>
            </w:r>
            <w:r w:rsidR="00591414" w:rsidRPr="00437567">
              <w:rPr>
                <w:color w:val="000000"/>
                <w:sz w:val="20"/>
                <w:szCs w:val="20"/>
              </w:rPr>
              <w:t xml:space="preserve">config 1  </w:t>
            </w:r>
          </w:p>
        </w:tc>
        <w:tc>
          <w:tcPr>
            <w:tcW w:w="2430" w:type="dxa"/>
            <w:tcBorders>
              <w:top w:val="single" w:sz="6"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7D1E41C" w14:textId="77777777" w:rsidR="00780FFB" w:rsidRPr="00780FFB" w:rsidRDefault="00780FFB" w:rsidP="00780FFB">
            <w:pPr>
              <w:rPr>
                <w:sz w:val="20"/>
                <w:szCs w:val="20"/>
              </w:rPr>
            </w:pPr>
            <w:r w:rsidRPr="00780FFB">
              <w:rPr>
                <w:color w:val="000000"/>
                <w:sz w:val="20"/>
                <w:szCs w:val="20"/>
              </w:rPr>
              <w:t>0.6879</w:t>
            </w:r>
          </w:p>
        </w:tc>
      </w:tr>
      <w:tr w:rsidR="00780FFB" w:rsidRPr="00780FFB" w14:paraId="6B242AA9" w14:textId="77777777" w:rsidTr="00591414">
        <w:trPr>
          <w:trHeight w:val="345"/>
        </w:trPr>
        <w:tc>
          <w:tcPr>
            <w:tcW w:w="539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91BD352" w14:textId="042C0177" w:rsidR="00780FFB" w:rsidRPr="00780FFB" w:rsidRDefault="00780FFB" w:rsidP="00780FFB">
            <w:pPr>
              <w:rPr>
                <w:sz w:val="20"/>
                <w:szCs w:val="20"/>
              </w:rPr>
            </w:pPr>
            <w:r w:rsidRPr="00780FFB">
              <w:rPr>
                <w:color w:val="000000"/>
                <w:sz w:val="20"/>
                <w:szCs w:val="20"/>
              </w:rPr>
              <w:t>3rd eigen vector with type II codebook </w:t>
            </w:r>
            <w:r w:rsidR="00591414" w:rsidRPr="00437567">
              <w:rPr>
                <w:color w:val="000000"/>
                <w:sz w:val="20"/>
                <w:szCs w:val="20"/>
              </w:rPr>
              <w:t xml:space="preserve">config 1  </w:t>
            </w:r>
          </w:p>
        </w:tc>
        <w:tc>
          <w:tcPr>
            <w:tcW w:w="2430" w:type="dxa"/>
            <w:tcBorders>
              <w:top w:val="single" w:sz="6"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B86BD98" w14:textId="77777777" w:rsidR="00780FFB" w:rsidRPr="00780FFB" w:rsidRDefault="00780FFB" w:rsidP="00780FFB">
            <w:pPr>
              <w:rPr>
                <w:sz w:val="20"/>
                <w:szCs w:val="20"/>
              </w:rPr>
            </w:pPr>
            <w:r w:rsidRPr="00780FFB">
              <w:rPr>
                <w:color w:val="000000"/>
                <w:sz w:val="20"/>
                <w:szCs w:val="20"/>
              </w:rPr>
              <w:t>0.4321</w:t>
            </w:r>
          </w:p>
        </w:tc>
      </w:tr>
      <w:tr w:rsidR="00780FFB" w:rsidRPr="00780FFB" w14:paraId="203700CF" w14:textId="77777777" w:rsidTr="00591414">
        <w:trPr>
          <w:trHeight w:val="345"/>
        </w:trPr>
        <w:tc>
          <w:tcPr>
            <w:tcW w:w="539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6585894E" w14:textId="7E7A10C7" w:rsidR="00780FFB" w:rsidRPr="00780FFB" w:rsidRDefault="00780FFB" w:rsidP="00780FFB">
            <w:pPr>
              <w:rPr>
                <w:sz w:val="20"/>
                <w:szCs w:val="20"/>
              </w:rPr>
            </w:pPr>
            <w:r w:rsidRPr="00780FFB">
              <w:rPr>
                <w:color w:val="000000"/>
                <w:sz w:val="20"/>
                <w:szCs w:val="20"/>
              </w:rPr>
              <w:t>4th eigen vector with type II codebook </w:t>
            </w:r>
            <w:r w:rsidR="00591414" w:rsidRPr="00437567">
              <w:rPr>
                <w:color w:val="000000"/>
                <w:sz w:val="20"/>
                <w:szCs w:val="20"/>
              </w:rPr>
              <w:t xml:space="preserve">config 1  </w:t>
            </w:r>
          </w:p>
        </w:tc>
        <w:tc>
          <w:tcPr>
            <w:tcW w:w="2430" w:type="dxa"/>
            <w:tcBorders>
              <w:top w:val="single" w:sz="6"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EF1758A" w14:textId="77777777" w:rsidR="00780FFB" w:rsidRPr="00780FFB" w:rsidRDefault="00780FFB" w:rsidP="00780FFB">
            <w:pPr>
              <w:rPr>
                <w:sz w:val="20"/>
                <w:szCs w:val="20"/>
              </w:rPr>
            </w:pPr>
            <w:r w:rsidRPr="00780FFB">
              <w:rPr>
                <w:color w:val="000000"/>
                <w:sz w:val="20"/>
                <w:szCs w:val="20"/>
              </w:rPr>
              <w:t>0.3017</w:t>
            </w:r>
          </w:p>
        </w:tc>
      </w:tr>
      <w:tr w:rsidR="00780FFB" w:rsidRPr="00780FFB" w14:paraId="1FFFCA5D" w14:textId="77777777" w:rsidTr="00591414">
        <w:trPr>
          <w:trHeight w:val="255"/>
        </w:trPr>
        <w:tc>
          <w:tcPr>
            <w:tcW w:w="539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7926B839" w14:textId="65D68492" w:rsidR="00780FFB" w:rsidRPr="00780FFB" w:rsidRDefault="00780FFB" w:rsidP="00780FFB">
            <w:pPr>
              <w:rPr>
                <w:sz w:val="20"/>
                <w:szCs w:val="20"/>
              </w:rPr>
            </w:pPr>
            <w:r w:rsidRPr="00780FFB">
              <w:rPr>
                <w:color w:val="000000"/>
                <w:sz w:val="20"/>
                <w:szCs w:val="20"/>
              </w:rPr>
              <w:t>1st eigen vector with AE </w:t>
            </w:r>
            <w:r w:rsidR="00591414" w:rsidRPr="00437567">
              <w:rPr>
                <w:color w:val="000000"/>
                <w:sz w:val="20"/>
                <w:szCs w:val="20"/>
              </w:rPr>
              <w:t>(60 bits)</w:t>
            </w:r>
          </w:p>
        </w:tc>
        <w:tc>
          <w:tcPr>
            <w:tcW w:w="2430" w:type="dxa"/>
            <w:tcBorders>
              <w:top w:val="single" w:sz="6"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D76574B" w14:textId="3E08E4EF" w:rsidR="00780FFB" w:rsidRPr="009D1C32" w:rsidRDefault="00780FFB" w:rsidP="00780FFB">
            <w:pPr>
              <w:rPr>
                <w:color w:val="000000" w:themeColor="text1"/>
                <w:sz w:val="20"/>
                <w:szCs w:val="20"/>
              </w:rPr>
            </w:pPr>
            <w:r w:rsidRPr="009D1C32">
              <w:rPr>
                <w:color w:val="000000" w:themeColor="text1"/>
                <w:sz w:val="20"/>
                <w:szCs w:val="20"/>
              </w:rPr>
              <w:t>0.82</w:t>
            </w:r>
            <w:r w:rsidR="00AB08E8" w:rsidRPr="009D1C32">
              <w:rPr>
                <w:color w:val="000000" w:themeColor="text1"/>
                <w:sz w:val="20"/>
                <w:szCs w:val="20"/>
              </w:rPr>
              <w:t>54</w:t>
            </w:r>
          </w:p>
        </w:tc>
      </w:tr>
      <w:tr w:rsidR="00780FFB" w:rsidRPr="00780FFB" w14:paraId="360467BA" w14:textId="77777777" w:rsidTr="00591414">
        <w:trPr>
          <w:trHeight w:val="354"/>
        </w:trPr>
        <w:tc>
          <w:tcPr>
            <w:tcW w:w="539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33031DC3" w14:textId="56673827" w:rsidR="00780FFB" w:rsidRPr="00780FFB" w:rsidRDefault="00780FFB" w:rsidP="00780FFB">
            <w:pPr>
              <w:rPr>
                <w:sz w:val="20"/>
                <w:szCs w:val="20"/>
              </w:rPr>
            </w:pPr>
            <w:r w:rsidRPr="00780FFB">
              <w:rPr>
                <w:color w:val="000000"/>
                <w:sz w:val="20"/>
                <w:szCs w:val="20"/>
              </w:rPr>
              <w:t>2nd eigen vector with AE</w:t>
            </w:r>
            <w:r w:rsidR="00591414" w:rsidRPr="00437567">
              <w:rPr>
                <w:color w:val="000000"/>
                <w:sz w:val="20"/>
                <w:szCs w:val="20"/>
              </w:rPr>
              <w:t xml:space="preserve"> (60 bits)</w:t>
            </w:r>
          </w:p>
        </w:tc>
        <w:tc>
          <w:tcPr>
            <w:tcW w:w="2430" w:type="dxa"/>
            <w:tcBorders>
              <w:top w:val="single" w:sz="6"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999A2BA" w14:textId="7B9FAE91" w:rsidR="00780FFB" w:rsidRPr="009D1C32" w:rsidRDefault="00780FFB" w:rsidP="00780FFB">
            <w:pPr>
              <w:rPr>
                <w:color w:val="000000" w:themeColor="text1"/>
                <w:sz w:val="20"/>
                <w:szCs w:val="20"/>
              </w:rPr>
            </w:pPr>
            <w:r w:rsidRPr="009D1C32">
              <w:rPr>
                <w:color w:val="000000" w:themeColor="text1"/>
                <w:sz w:val="20"/>
                <w:szCs w:val="20"/>
              </w:rPr>
              <w:t>0.73</w:t>
            </w:r>
            <w:r w:rsidR="00AB08E8" w:rsidRPr="009D1C32">
              <w:rPr>
                <w:color w:val="000000" w:themeColor="text1"/>
                <w:sz w:val="20"/>
                <w:szCs w:val="20"/>
              </w:rPr>
              <w:t>65</w:t>
            </w:r>
          </w:p>
        </w:tc>
      </w:tr>
      <w:tr w:rsidR="00780FFB" w:rsidRPr="00780FFB" w14:paraId="602E7E70" w14:textId="77777777" w:rsidTr="00591414">
        <w:trPr>
          <w:trHeight w:val="246"/>
        </w:trPr>
        <w:tc>
          <w:tcPr>
            <w:tcW w:w="539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620C2036" w14:textId="30D9A1EB" w:rsidR="00780FFB" w:rsidRPr="00780FFB" w:rsidRDefault="00780FFB" w:rsidP="00780FFB">
            <w:pPr>
              <w:rPr>
                <w:sz w:val="20"/>
                <w:szCs w:val="20"/>
              </w:rPr>
            </w:pPr>
            <w:r w:rsidRPr="00780FFB">
              <w:rPr>
                <w:color w:val="000000"/>
                <w:sz w:val="20"/>
                <w:szCs w:val="20"/>
              </w:rPr>
              <w:t>3rd eigen vector with AE</w:t>
            </w:r>
            <w:r w:rsidR="00591414" w:rsidRPr="00437567">
              <w:rPr>
                <w:color w:val="000000"/>
                <w:sz w:val="20"/>
                <w:szCs w:val="20"/>
              </w:rPr>
              <w:t xml:space="preserve"> (60 bits)</w:t>
            </w:r>
          </w:p>
        </w:tc>
        <w:tc>
          <w:tcPr>
            <w:tcW w:w="2430" w:type="dxa"/>
            <w:tcBorders>
              <w:top w:val="single" w:sz="6" w:space="0" w:color="auto"/>
              <w:left w:val="single" w:sz="12"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63CA910" w14:textId="3C09DA52" w:rsidR="00780FFB" w:rsidRPr="009D1C32" w:rsidRDefault="00780FFB" w:rsidP="00780FFB">
            <w:pPr>
              <w:rPr>
                <w:color w:val="000000" w:themeColor="text1"/>
                <w:sz w:val="20"/>
                <w:szCs w:val="20"/>
              </w:rPr>
            </w:pPr>
            <w:r w:rsidRPr="009D1C32">
              <w:rPr>
                <w:color w:val="000000" w:themeColor="text1"/>
                <w:sz w:val="20"/>
                <w:szCs w:val="20"/>
              </w:rPr>
              <w:t>0.7</w:t>
            </w:r>
            <w:r w:rsidR="00AB08E8" w:rsidRPr="009D1C32">
              <w:rPr>
                <w:color w:val="000000" w:themeColor="text1"/>
                <w:sz w:val="20"/>
                <w:szCs w:val="20"/>
              </w:rPr>
              <w:t>405</w:t>
            </w:r>
          </w:p>
        </w:tc>
      </w:tr>
      <w:tr w:rsidR="00780FFB" w:rsidRPr="00780FFB" w14:paraId="1F562387" w14:textId="77777777" w:rsidTr="00591414">
        <w:trPr>
          <w:trHeight w:val="345"/>
        </w:trPr>
        <w:tc>
          <w:tcPr>
            <w:tcW w:w="5397"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72B56E4B" w14:textId="4579ABDA" w:rsidR="00780FFB" w:rsidRPr="00780FFB" w:rsidRDefault="00780FFB" w:rsidP="00780FFB">
            <w:pPr>
              <w:rPr>
                <w:sz w:val="20"/>
                <w:szCs w:val="20"/>
              </w:rPr>
            </w:pPr>
            <w:r w:rsidRPr="00780FFB">
              <w:rPr>
                <w:color w:val="000000"/>
                <w:sz w:val="20"/>
                <w:szCs w:val="20"/>
              </w:rPr>
              <w:t>4th eigen vector with AE </w:t>
            </w:r>
            <w:r w:rsidR="00591414" w:rsidRPr="00437567">
              <w:rPr>
                <w:color w:val="000000"/>
                <w:sz w:val="20"/>
                <w:szCs w:val="20"/>
              </w:rPr>
              <w:t>(60 bits)</w:t>
            </w:r>
          </w:p>
        </w:tc>
        <w:tc>
          <w:tcPr>
            <w:tcW w:w="2430" w:type="dxa"/>
            <w:tcBorders>
              <w:top w:val="single" w:sz="6" w:space="0" w:color="auto"/>
              <w:left w:val="single" w:sz="12"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35552AC2" w14:textId="52406ADC" w:rsidR="00780FFB" w:rsidRPr="009D1C32" w:rsidRDefault="00780FFB" w:rsidP="00780FFB">
            <w:pPr>
              <w:rPr>
                <w:color w:val="000000" w:themeColor="text1"/>
                <w:sz w:val="20"/>
                <w:szCs w:val="20"/>
              </w:rPr>
            </w:pPr>
            <w:r w:rsidRPr="009D1C32">
              <w:rPr>
                <w:color w:val="000000" w:themeColor="text1"/>
                <w:sz w:val="20"/>
                <w:szCs w:val="20"/>
              </w:rPr>
              <w:t>0.6</w:t>
            </w:r>
            <w:r w:rsidR="00AB08E8" w:rsidRPr="009D1C32">
              <w:rPr>
                <w:color w:val="000000" w:themeColor="text1"/>
                <w:sz w:val="20"/>
                <w:szCs w:val="20"/>
              </w:rPr>
              <w:t>560</w:t>
            </w:r>
          </w:p>
        </w:tc>
      </w:tr>
    </w:tbl>
    <w:p w14:paraId="0D8B4322" w14:textId="46EB63E2" w:rsidR="00780FFB" w:rsidRDefault="00780FFB" w:rsidP="00113C6D">
      <w:pPr>
        <w:rPr>
          <w:sz w:val="20"/>
          <w:szCs w:val="20"/>
        </w:rPr>
      </w:pPr>
    </w:p>
    <w:p w14:paraId="47A8CBB9" w14:textId="25582A63" w:rsidR="003A767A" w:rsidRDefault="003A767A" w:rsidP="00113C6D">
      <w:pPr>
        <w:rPr>
          <w:sz w:val="20"/>
          <w:szCs w:val="20"/>
        </w:rPr>
      </w:pPr>
      <w:r>
        <w:rPr>
          <w:sz w:val="20"/>
          <w:szCs w:val="20"/>
        </w:rPr>
        <w:t xml:space="preserve">Following the evaluation methodology agreed in 109-e, system level simulation with </w:t>
      </w:r>
      <w:r w:rsidR="001E5D29">
        <w:rPr>
          <w:sz w:val="20"/>
          <w:szCs w:val="20"/>
        </w:rPr>
        <w:t>FTP-1 traffic is done. Ideal channel estimation is assumed</w:t>
      </w:r>
      <w:r>
        <w:rPr>
          <w:sz w:val="20"/>
          <w:szCs w:val="20"/>
        </w:rPr>
        <w:t>.</w:t>
      </w:r>
      <w:r w:rsidR="00437567">
        <w:rPr>
          <w:sz w:val="20"/>
          <w:szCs w:val="20"/>
        </w:rPr>
        <w:t xml:space="preserve"> In the simulation, rank selection and adaptation </w:t>
      </w:r>
      <w:r>
        <w:rPr>
          <w:sz w:val="20"/>
          <w:szCs w:val="20"/>
        </w:rPr>
        <w:t xml:space="preserve">algorithm </w:t>
      </w:r>
      <w:r w:rsidR="00437567">
        <w:rPr>
          <w:sz w:val="20"/>
          <w:szCs w:val="20"/>
        </w:rPr>
        <w:t xml:space="preserve">at the UE side is the same for both AI based and type II </w:t>
      </w:r>
      <w:r w:rsidR="00331F0F">
        <w:rPr>
          <w:sz w:val="20"/>
          <w:szCs w:val="20"/>
        </w:rPr>
        <w:t>codebook-based</w:t>
      </w:r>
      <w:r w:rsidR="00437567">
        <w:rPr>
          <w:sz w:val="20"/>
          <w:szCs w:val="20"/>
        </w:rPr>
        <w:t xml:space="preserve"> feedback. </w:t>
      </w:r>
      <w:r>
        <w:rPr>
          <w:sz w:val="20"/>
          <w:szCs w:val="20"/>
        </w:rPr>
        <w:t xml:space="preserve">MU-MIMO paring and scheduling algorithm at the gNB side is also common for AI based and </w:t>
      </w:r>
      <w:proofErr w:type="gramStart"/>
      <w:r>
        <w:rPr>
          <w:sz w:val="20"/>
          <w:szCs w:val="20"/>
        </w:rPr>
        <w:t>type II based</w:t>
      </w:r>
      <w:proofErr w:type="gramEnd"/>
      <w:r>
        <w:rPr>
          <w:sz w:val="20"/>
          <w:szCs w:val="20"/>
        </w:rPr>
        <w:t xml:space="preserve"> feedback. </w:t>
      </w:r>
    </w:p>
    <w:p w14:paraId="4F63A473" w14:textId="127C5A81" w:rsidR="00437567" w:rsidRDefault="00437567" w:rsidP="00113C6D">
      <w:pPr>
        <w:rPr>
          <w:sz w:val="20"/>
          <w:szCs w:val="20"/>
        </w:rPr>
      </w:pPr>
      <w:r>
        <w:rPr>
          <w:sz w:val="20"/>
          <w:szCs w:val="20"/>
        </w:rPr>
        <w:t xml:space="preserve"> </w:t>
      </w:r>
    </w:p>
    <w:p w14:paraId="39D2952D" w14:textId="6EAADC00" w:rsidR="00437567" w:rsidRDefault="003A767A" w:rsidP="00113C6D">
      <w:pPr>
        <w:rPr>
          <w:sz w:val="20"/>
          <w:szCs w:val="20"/>
        </w:rPr>
      </w:pPr>
      <w:r>
        <w:rPr>
          <w:sz w:val="20"/>
          <w:szCs w:val="20"/>
        </w:rPr>
        <w:lastRenderedPageBreak/>
        <w:t>Preliminary system level throughput simulation based on the agreed EVM is shown in Table II.</w:t>
      </w:r>
      <w:r w:rsidR="001E5D29">
        <w:rPr>
          <w:sz w:val="20"/>
          <w:szCs w:val="20"/>
        </w:rPr>
        <w:t xml:space="preserve"> The type II codebook performance is the baseline, and improvement is captured in the table for different load and 5%, 50% and mean throughput. </w:t>
      </w:r>
    </w:p>
    <w:p w14:paraId="3543CA2B" w14:textId="77777777" w:rsidR="001E5D29" w:rsidRDefault="001E5D29" w:rsidP="00113C6D">
      <w:pPr>
        <w:rPr>
          <w:sz w:val="20"/>
          <w:szCs w:val="20"/>
        </w:rPr>
      </w:pPr>
    </w:p>
    <w:p w14:paraId="51C8B566" w14:textId="77777777" w:rsidR="00331F0F" w:rsidRDefault="00437567" w:rsidP="00331F0F">
      <w:pPr>
        <w:ind w:firstLine="720"/>
        <w:rPr>
          <w:sz w:val="20"/>
          <w:szCs w:val="20"/>
        </w:rPr>
      </w:pPr>
      <w:r>
        <w:rPr>
          <w:sz w:val="20"/>
          <w:szCs w:val="20"/>
        </w:rPr>
        <w:t>Table II: SLS results for</w:t>
      </w:r>
      <w:r w:rsidR="00331F0F">
        <w:rPr>
          <w:sz w:val="20"/>
          <w:szCs w:val="20"/>
        </w:rPr>
        <w:t xml:space="preserve"> configure-1 versus AI model (60 bits per layer) </w:t>
      </w:r>
    </w:p>
    <w:p w14:paraId="123D07C3" w14:textId="77777777" w:rsidR="00331F0F" w:rsidRDefault="00331F0F" w:rsidP="00113C6D">
      <w:pPr>
        <w:rPr>
          <w:sz w:val="20"/>
          <w:szCs w:val="20"/>
        </w:rPr>
      </w:pPr>
    </w:p>
    <w:p w14:paraId="5F89E462" w14:textId="77777777" w:rsidR="00331F0F" w:rsidRPr="00591414" w:rsidRDefault="00437567" w:rsidP="00113C6D">
      <w:pPr>
        <w:rPr>
          <w:sz w:val="20"/>
          <w:szCs w:val="20"/>
        </w:rPr>
      </w:pPr>
      <w:r>
        <w:rPr>
          <w:sz w:val="20"/>
          <w:szCs w:val="20"/>
        </w:rPr>
        <w:t xml:space="preserve"> </w:t>
      </w:r>
    </w:p>
    <w:tbl>
      <w:tblPr>
        <w:tblW w:w="0" w:type="auto"/>
        <w:tblCellMar>
          <w:left w:w="0" w:type="dxa"/>
          <w:right w:w="0" w:type="dxa"/>
        </w:tblCellMar>
        <w:tblLook w:val="04A0" w:firstRow="1" w:lastRow="0" w:firstColumn="1" w:lastColumn="0" w:noHBand="0" w:noVBand="1"/>
      </w:tblPr>
      <w:tblGrid>
        <w:gridCol w:w="2273"/>
        <w:gridCol w:w="2247"/>
        <w:gridCol w:w="2247"/>
        <w:gridCol w:w="2247"/>
      </w:tblGrid>
      <w:tr w:rsidR="00331F0F" w:rsidRPr="00331F0F" w14:paraId="3139F289" w14:textId="77777777" w:rsidTr="00331F0F">
        <w:trPr>
          <w:trHeight w:val="265"/>
        </w:trPr>
        <w:tc>
          <w:tcPr>
            <w:tcW w:w="2273"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80B5DF7" w14:textId="77777777" w:rsidR="00331F0F" w:rsidRPr="00331F0F" w:rsidRDefault="00331F0F" w:rsidP="00331F0F">
            <w:pPr>
              <w:rPr>
                <w:sz w:val="20"/>
                <w:szCs w:val="20"/>
              </w:rPr>
            </w:pPr>
            <w:r w:rsidRPr="00331F0F">
              <w:rPr>
                <w:sz w:val="20"/>
                <w:szCs w:val="20"/>
              </w:rPr>
              <w:t xml:space="preserve"># </w:t>
            </w:r>
            <w:proofErr w:type="gramStart"/>
            <w:r w:rsidRPr="00331F0F">
              <w:rPr>
                <w:sz w:val="20"/>
                <w:szCs w:val="20"/>
              </w:rPr>
              <w:t>of</w:t>
            </w:r>
            <w:proofErr w:type="gramEnd"/>
            <w:r w:rsidRPr="00331F0F">
              <w:rPr>
                <w:sz w:val="20"/>
                <w:szCs w:val="20"/>
              </w:rPr>
              <w:t xml:space="preserve"> UEs/cell</w:t>
            </w:r>
          </w:p>
        </w:tc>
        <w:tc>
          <w:tcPr>
            <w:tcW w:w="2247"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720A8D0" w14:textId="77777777" w:rsidR="00331F0F" w:rsidRPr="00331F0F" w:rsidRDefault="00331F0F" w:rsidP="00331F0F">
            <w:pPr>
              <w:rPr>
                <w:sz w:val="20"/>
                <w:szCs w:val="20"/>
              </w:rPr>
            </w:pPr>
            <w:r w:rsidRPr="00331F0F">
              <w:rPr>
                <w:sz w:val="20"/>
                <w:szCs w:val="20"/>
              </w:rPr>
              <w:t>5%</w:t>
            </w:r>
          </w:p>
        </w:tc>
        <w:tc>
          <w:tcPr>
            <w:tcW w:w="2247"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AF93CD5" w14:textId="77777777" w:rsidR="00331F0F" w:rsidRPr="00331F0F" w:rsidRDefault="00331F0F" w:rsidP="00331F0F">
            <w:pPr>
              <w:rPr>
                <w:sz w:val="20"/>
                <w:szCs w:val="20"/>
              </w:rPr>
            </w:pPr>
            <w:r w:rsidRPr="00331F0F">
              <w:rPr>
                <w:sz w:val="20"/>
                <w:szCs w:val="20"/>
              </w:rPr>
              <w:t>50%</w:t>
            </w:r>
          </w:p>
        </w:tc>
        <w:tc>
          <w:tcPr>
            <w:tcW w:w="2247"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069F883B" w14:textId="77777777" w:rsidR="00331F0F" w:rsidRPr="00331F0F" w:rsidRDefault="00331F0F" w:rsidP="00331F0F">
            <w:pPr>
              <w:rPr>
                <w:sz w:val="20"/>
                <w:szCs w:val="20"/>
              </w:rPr>
            </w:pPr>
            <w:r w:rsidRPr="00331F0F">
              <w:rPr>
                <w:sz w:val="20"/>
                <w:szCs w:val="20"/>
              </w:rPr>
              <w:t>Mean</w:t>
            </w:r>
          </w:p>
        </w:tc>
      </w:tr>
      <w:tr w:rsidR="00331F0F" w:rsidRPr="00331F0F" w14:paraId="57C3A42E" w14:textId="77777777" w:rsidTr="00331F0F">
        <w:trPr>
          <w:trHeight w:val="240"/>
        </w:trPr>
        <w:tc>
          <w:tcPr>
            <w:tcW w:w="2273"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71A46F7" w14:textId="77777777" w:rsidR="00331F0F" w:rsidRPr="00331F0F" w:rsidRDefault="00331F0F" w:rsidP="00331F0F">
            <w:pPr>
              <w:rPr>
                <w:sz w:val="20"/>
                <w:szCs w:val="20"/>
              </w:rPr>
            </w:pPr>
            <w:r w:rsidRPr="00331F0F">
              <w:rPr>
                <w:sz w:val="20"/>
                <w:szCs w:val="20"/>
              </w:rPr>
              <w:t>1</w:t>
            </w:r>
          </w:p>
        </w:tc>
        <w:tc>
          <w:tcPr>
            <w:tcW w:w="2247"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621395C" w14:textId="77777777" w:rsidR="00331F0F" w:rsidRPr="00331F0F" w:rsidRDefault="00331F0F" w:rsidP="00331F0F">
            <w:pPr>
              <w:rPr>
                <w:sz w:val="20"/>
                <w:szCs w:val="20"/>
              </w:rPr>
            </w:pPr>
            <w:r w:rsidRPr="00331F0F">
              <w:rPr>
                <w:sz w:val="20"/>
                <w:szCs w:val="20"/>
              </w:rPr>
              <w:t>1.0794</w:t>
            </w:r>
          </w:p>
        </w:tc>
        <w:tc>
          <w:tcPr>
            <w:tcW w:w="2247"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3A27124" w14:textId="77777777" w:rsidR="00331F0F" w:rsidRPr="00331F0F" w:rsidRDefault="00331F0F" w:rsidP="00331F0F">
            <w:pPr>
              <w:rPr>
                <w:sz w:val="20"/>
                <w:szCs w:val="20"/>
              </w:rPr>
            </w:pPr>
            <w:r w:rsidRPr="00331F0F">
              <w:rPr>
                <w:sz w:val="20"/>
                <w:szCs w:val="20"/>
              </w:rPr>
              <w:t>1.0769</w:t>
            </w:r>
          </w:p>
        </w:tc>
        <w:tc>
          <w:tcPr>
            <w:tcW w:w="2247"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9DB2914" w14:textId="77777777" w:rsidR="00331F0F" w:rsidRPr="00331F0F" w:rsidRDefault="00331F0F" w:rsidP="00331F0F">
            <w:pPr>
              <w:rPr>
                <w:sz w:val="20"/>
                <w:szCs w:val="20"/>
              </w:rPr>
            </w:pPr>
            <w:r w:rsidRPr="00331F0F">
              <w:rPr>
                <w:sz w:val="20"/>
                <w:szCs w:val="20"/>
              </w:rPr>
              <w:t>1.0357</w:t>
            </w:r>
          </w:p>
        </w:tc>
      </w:tr>
      <w:tr w:rsidR="00331F0F" w:rsidRPr="00331F0F" w14:paraId="14525A73" w14:textId="77777777" w:rsidTr="00331F0F">
        <w:trPr>
          <w:trHeight w:val="165"/>
        </w:trPr>
        <w:tc>
          <w:tcPr>
            <w:tcW w:w="2273"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077E503B" w14:textId="77777777" w:rsidR="00331F0F" w:rsidRPr="00331F0F" w:rsidRDefault="00331F0F" w:rsidP="00331F0F">
            <w:pPr>
              <w:rPr>
                <w:sz w:val="20"/>
                <w:szCs w:val="20"/>
              </w:rPr>
            </w:pPr>
            <w:r w:rsidRPr="00331F0F">
              <w:rPr>
                <w:sz w:val="20"/>
                <w:szCs w:val="20"/>
              </w:rPr>
              <w:t>2</w:t>
            </w:r>
          </w:p>
        </w:tc>
        <w:tc>
          <w:tcPr>
            <w:tcW w:w="2247"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3D8A0E8" w14:textId="77777777" w:rsidR="00331F0F" w:rsidRPr="00331F0F" w:rsidRDefault="00331F0F" w:rsidP="00331F0F">
            <w:pPr>
              <w:rPr>
                <w:sz w:val="20"/>
                <w:szCs w:val="20"/>
              </w:rPr>
            </w:pPr>
            <w:r w:rsidRPr="00331F0F">
              <w:rPr>
                <w:sz w:val="20"/>
                <w:szCs w:val="20"/>
              </w:rPr>
              <w:t>1.0994</w:t>
            </w:r>
          </w:p>
        </w:tc>
        <w:tc>
          <w:tcPr>
            <w:tcW w:w="2247"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8A1A3F8" w14:textId="77777777" w:rsidR="00331F0F" w:rsidRPr="00331F0F" w:rsidRDefault="00331F0F" w:rsidP="00331F0F">
            <w:pPr>
              <w:rPr>
                <w:sz w:val="20"/>
                <w:szCs w:val="20"/>
              </w:rPr>
            </w:pPr>
            <w:r w:rsidRPr="00331F0F">
              <w:rPr>
                <w:sz w:val="20"/>
                <w:szCs w:val="20"/>
              </w:rPr>
              <w:t>1.0714</w:t>
            </w:r>
          </w:p>
        </w:tc>
        <w:tc>
          <w:tcPr>
            <w:tcW w:w="2247"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C1C4A11" w14:textId="77777777" w:rsidR="00331F0F" w:rsidRPr="00331F0F" w:rsidRDefault="00331F0F" w:rsidP="00331F0F">
            <w:pPr>
              <w:rPr>
                <w:sz w:val="20"/>
                <w:szCs w:val="20"/>
              </w:rPr>
            </w:pPr>
            <w:r w:rsidRPr="00331F0F">
              <w:rPr>
                <w:sz w:val="20"/>
                <w:szCs w:val="20"/>
              </w:rPr>
              <w:t>1.0341</w:t>
            </w:r>
          </w:p>
        </w:tc>
      </w:tr>
      <w:tr w:rsidR="00331F0F" w:rsidRPr="00331F0F" w14:paraId="2A08B310" w14:textId="77777777" w:rsidTr="00331F0F">
        <w:trPr>
          <w:trHeight w:val="192"/>
        </w:trPr>
        <w:tc>
          <w:tcPr>
            <w:tcW w:w="2273"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664B363" w14:textId="77777777" w:rsidR="00331F0F" w:rsidRPr="00331F0F" w:rsidRDefault="00331F0F" w:rsidP="00331F0F">
            <w:pPr>
              <w:rPr>
                <w:sz w:val="20"/>
                <w:szCs w:val="20"/>
              </w:rPr>
            </w:pPr>
            <w:r w:rsidRPr="00331F0F">
              <w:rPr>
                <w:sz w:val="20"/>
                <w:szCs w:val="20"/>
              </w:rPr>
              <w:t>4</w:t>
            </w:r>
          </w:p>
        </w:tc>
        <w:tc>
          <w:tcPr>
            <w:tcW w:w="2247"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042ACFD" w14:textId="77777777" w:rsidR="00331F0F" w:rsidRPr="00331F0F" w:rsidRDefault="00331F0F" w:rsidP="00331F0F">
            <w:pPr>
              <w:rPr>
                <w:sz w:val="20"/>
                <w:szCs w:val="20"/>
              </w:rPr>
            </w:pPr>
            <w:r w:rsidRPr="00331F0F">
              <w:rPr>
                <w:sz w:val="20"/>
                <w:szCs w:val="20"/>
              </w:rPr>
              <w:t>1.1310</w:t>
            </w:r>
          </w:p>
        </w:tc>
        <w:tc>
          <w:tcPr>
            <w:tcW w:w="2247"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8F33F74" w14:textId="77777777" w:rsidR="00331F0F" w:rsidRPr="00331F0F" w:rsidRDefault="00331F0F" w:rsidP="00331F0F">
            <w:pPr>
              <w:rPr>
                <w:sz w:val="20"/>
                <w:szCs w:val="20"/>
              </w:rPr>
            </w:pPr>
            <w:r w:rsidRPr="00331F0F">
              <w:rPr>
                <w:sz w:val="20"/>
                <w:szCs w:val="20"/>
              </w:rPr>
              <w:t>1.0833</w:t>
            </w:r>
          </w:p>
        </w:tc>
        <w:tc>
          <w:tcPr>
            <w:tcW w:w="2247"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6D5FAF1" w14:textId="77777777" w:rsidR="00331F0F" w:rsidRPr="00331F0F" w:rsidRDefault="00331F0F" w:rsidP="00331F0F">
            <w:pPr>
              <w:rPr>
                <w:sz w:val="20"/>
                <w:szCs w:val="20"/>
              </w:rPr>
            </w:pPr>
            <w:r w:rsidRPr="00331F0F">
              <w:rPr>
                <w:sz w:val="20"/>
                <w:szCs w:val="20"/>
              </w:rPr>
              <w:t>1.0408</w:t>
            </w:r>
          </w:p>
        </w:tc>
      </w:tr>
    </w:tbl>
    <w:p w14:paraId="5F712245" w14:textId="41F14251" w:rsidR="00437567" w:rsidRPr="00591414" w:rsidRDefault="00437567" w:rsidP="00113C6D">
      <w:pPr>
        <w:rPr>
          <w:sz w:val="20"/>
          <w:szCs w:val="20"/>
        </w:rPr>
      </w:pPr>
    </w:p>
    <w:p w14:paraId="47B35EC2" w14:textId="5F849FC9" w:rsidR="00051AA8" w:rsidRPr="00F85AC4" w:rsidRDefault="00051AA8" w:rsidP="00C84B66">
      <w:pPr>
        <w:jc w:val="center"/>
      </w:pPr>
    </w:p>
    <w:p w14:paraId="03F4AEC7" w14:textId="21475922" w:rsidR="00331F0F" w:rsidRDefault="00C84B66" w:rsidP="00C84B66">
      <w:pPr>
        <w:tabs>
          <w:tab w:val="left" w:pos="640"/>
        </w:tabs>
        <w:rPr>
          <w:rFonts w:eastAsia="Batang"/>
          <w:b/>
          <w:bCs/>
          <w:sz w:val="20"/>
          <w:szCs w:val="20"/>
        </w:rPr>
      </w:pPr>
      <w:r>
        <w:rPr>
          <w:rFonts w:eastAsia="Batang"/>
          <w:b/>
          <w:bCs/>
          <w:sz w:val="20"/>
          <w:szCs w:val="20"/>
        </w:rPr>
        <w:t>Observation 1</w:t>
      </w:r>
      <w:r w:rsidRPr="00B4391E">
        <w:rPr>
          <w:rFonts w:eastAsia="Batang"/>
          <w:b/>
          <w:bCs/>
          <w:sz w:val="20"/>
          <w:szCs w:val="20"/>
        </w:rPr>
        <w:t>:</w:t>
      </w:r>
      <w:r>
        <w:rPr>
          <w:rFonts w:eastAsia="Batang"/>
          <w:b/>
          <w:bCs/>
          <w:sz w:val="20"/>
          <w:szCs w:val="20"/>
        </w:rPr>
        <w:t xml:space="preserve"> </w:t>
      </w:r>
      <w:r w:rsidR="00331F0F">
        <w:rPr>
          <w:rFonts w:eastAsia="Batang"/>
          <w:b/>
          <w:bCs/>
          <w:sz w:val="20"/>
          <w:szCs w:val="20"/>
        </w:rPr>
        <w:t>CNN based AI model achieve similar cosine similarity for 1</w:t>
      </w:r>
      <w:r w:rsidR="00331F0F" w:rsidRPr="00331F0F">
        <w:rPr>
          <w:rFonts w:eastAsia="Batang"/>
          <w:b/>
          <w:bCs/>
          <w:sz w:val="20"/>
          <w:szCs w:val="20"/>
          <w:vertAlign w:val="superscript"/>
        </w:rPr>
        <w:t>st</w:t>
      </w:r>
      <w:r w:rsidR="00331F0F">
        <w:rPr>
          <w:rFonts w:eastAsia="Batang"/>
          <w:b/>
          <w:bCs/>
          <w:sz w:val="20"/>
          <w:szCs w:val="20"/>
        </w:rPr>
        <w:t xml:space="preserve"> layer as type II codebook</w:t>
      </w:r>
      <w:r w:rsidR="00F52147">
        <w:rPr>
          <w:rFonts w:eastAsia="Batang"/>
          <w:b/>
          <w:bCs/>
          <w:sz w:val="20"/>
          <w:szCs w:val="20"/>
        </w:rPr>
        <w:t xml:space="preserve"> configuration 1</w:t>
      </w:r>
      <w:r w:rsidR="00331F0F">
        <w:rPr>
          <w:rFonts w:eastAsia="Batang"/>
          <w:b/>
          <w:bCs/>
          <w:sz w:val="20"/>
          <w:szCs w:val="20"/>
        </w:rPr>
        <w:t xml:space="preserve">. </w:t>
      </w:r>
    </w:p>
    <w:p w14:paraId="58F63CDE" w14:textId="77777777" w:rsidR="00331F0F" w:rsidRDefault="00331F0F" w:rsidP="00C84B66">
      <w:pPr>
        <w:tabs>
          <w:tab w:val="left" w:pos="640"/>
        </w:tabs>
        <w:rPr>
          <w:rFonts w:eastAsia="Batang"/>
          <w:b/>
          <w:bCs/>
          <w:sz w:val="20"/>
          <w:szCs w:val="20"/>
        </w:rPr>
      </w:pPr>
    </w:p>
    <w:p w14:paraId="447B7A3A" w14:textId="0D0C14D3" w:rsidR="00331F0F" w:rsidRDefault="00331F0F" w:rsidP="00331F0F">
      <w:pPr>
        <w:tabs>
          <w:tab w:val="left" w:pos="640"/>
        </w:tabs>
        <w:rPr>
          <w:rFonts w:eastAsia="Batang"/>
          <w:b/>
          <w:bCs/>
          <w:sz w:val="20"/>
          <w:szCs w:val="20"/>
        </w:rPr>
      </w:pPr>
      <w:r>
        <w:rPr>
          <w:rFonts w:eastAsia="Batang"/>
          <w:b/>
          <w:bCs/>
          <w:sz w:val="20"/>
          <w:szCs w:val="20"/>
        </w:rPr>
        <w:t>Observation 2</w:t>
      </w:r>
      <w:r w:rsidRPr="00B4391E">
        <w:rPr>
          <w:rFonts w:eastAsia="Batang"/>
          <w:b/>
          <w:bCs/>
          <w:sz w:val="20"/>
          <w:szCs w:val="20"/>
        </w:rPr>
        <w:t>:</w:t>
      </w:r>
      <w:r>
        <w:rPr>
          <w:rFonts w:eastAsia="Batang"/>
          <w:b/>
          <w:bCs/>
          <w:sz w:val="20"/>
          <w:szCs w:val="20"/>
        </w:rPr>
        <w:t xml:space="preserve"> CNN based AI model achieve</w:t>
      </w:r>
      <w:r w:rsidR="00F52147">
        <w:rPr>
          <w:rFonts w:eastAsia="Batang"/>
          <w:b/>
          <w:bCs/>
          <w:sz w:val="20"/>
          <w:szCs w:val="20"/>
        </w:rPr>
        <w:t xml:space="preserve"> better</w:t>
      </w:r>
      <w:r>
        <w:rPr>
          <w:rFonts w:eastAsia="Batang"/>
          <w:b/>
          <w:bCs/>
          <w:sz w:val="20"/>
          <w:szCs w:val="20"/>
        </w:rPr>
        <w:t xml:space="preserve"> cosine similarity for </w:t>
      </w:r>
      <w:r w:rsidR="00F52147">
        <w:rPr>
          <w:rFonts w:eastAsia="Batang"/>
          <w:b/>
          <w:bCs/>
          <w:sz w:val="20"/>
          <w:szCs w:val="20"/>
        </w:rPr>
        <w:t>higher rank compared to</w:t>
      </w:r>
      <w:r>
        <w:rPr>
          <w:rFonts w:eastAsia="Batang"/>
          <w:b/>
          <w:bCs/>
          <w:sz w:val="20"/>
          <w:szCs w:val="20"/>
        </w:rPr>
        <w:t xml:space="preserve"> type II codebook. </w:t>
      </w:r>
    </w:p>
    <w:p w14:paraId="0C48F50B" w14:textId="24943648" w:rsidR="003F39FF" w:rsidRDefault="00F52147" w:rsidP="00C84B66">
      <w:pPr>
        <w:tabs>
          <w:tab w:val="left" w:pos="640"/>
        </w:tabs>
        <w:rPr>
          <w:rFonts w:eastAsia="Batang"/>
          <w:b/>
          <w:bCs/>
          <w:sz w:val="20"/>
          <w:szCs w:val="20"/>
        </w:rPr>
      </w:pPr>
      <w:r>
        <w:rPr>
          <w:rFonts w:eastAsia="Batang"/>
          <w:b/>
          <w:bCs/>
          <w:sz w:val="20"/>
          <w:szCs w:val="20"/>
        </w:rPr>
        <w:t xml:space="preserve"> </w:t>
      </w:r>
    </w:p>
    <w:p w14:paraId="036DE91A" w14:textId="3165CE7E" w:rsidR="00C21A2D" w:rsidRPr="00743B91" w:rsidRDefault="00C21A2D" w:rsidP="00C21A2D">
      <w:pPr>
        <w:pStyle w:val="Heading2"/>
      </w:pPr>
      <w:r>
        <w:t xml:space="preserve">CSI prediction </w:t>
      </w:r>
    </w:p>
    <w:p w14:paraId="7C4D52AD" w14:textId="105AD5EF" w:rsidR="00E85758" w:rsidRPr="00520854" w:rsidRDefault="00E85758" w:rsidP="00E85758">
      <w:pPr>
        <w:rPr>
          <w:b/>
          <w:bCs/>
          <w:i/>
          <w:iCs/>
          <w:sz w:val="20"/>
          <w:szCs w:val="20"/>
          <w:u w:val="single"/>
        </w:rPr>
      </w:pPr>
      <w:r>
        <w:rPr>
          <w:b/>
          <w:bCs/>
          <w:i/>
          <w:iCs/>
          <w:sz w:val="20"/>
          <w:szCs w:val="20"/>
          <w:u w:val="single"/>
        </w:rPr>
        <w:t xml:space="preserve">LSTM based </w:t>
      </w:r>
      <w:r w:rsidRPr="00520854">
        <w:rPr>
          <w:b/>
          <w:bCs/>
          <w:i/>
          <w:iCs/>
          <w:sz w:val="20"/>
          <w:szCs w:val="20"/>
          <w:u w:val="single"/>
        </w:rPr>
        <w:t xml:space="preserve">AI model description: </w:t>
      </w:r>
    </w:p>
    <w:p w14:paraId="0535FE6A" w14:textId="07CDDE69" w:rsidR="00C21A2D" w:rsidRDefault="00C21A2D" w:rsidP="00C84B66">
      <w:pPr>
        <w:tabs>
          <w:tab w:val="left" w:pos="640"/>
        </w:tabs>
        <w:rPr>
          <w:rFonts w:cs="Batang"/>
          <w:b/>
          <w:i/>
          <w:sz w:val="20"/>
          <w:szCs w:val="20"/>
          <w:lang w:eastAsia="en-US"/>
        </w:rPr>
      </w:pPr>
    </w:p>
    <w:p w14:paraId="7FDA188A" w14:textId="723462B1" w:rsidR="00E85758" w:rsidRDefault="00672DC1" w:rsidP="00C84B66">
      <w:pPr>
        <w:tabs>
          <w:tab w:val="left" w:pos="640"/>
        </w:tabs>
        <w:rPr>
          <w:sz w:val="20"/>
          <w:szCs w:val="20"/>
        </w:rPr>
      </w:pPr>
      <w:r>
        <w:rPr>
          <w:sz w:val="20"/>
          <w:szCs w:val="20"/>
        </w:rPr>
        <w:t>For CSI prediction, we focus on UE side predict</w:t>
      </w:r>
      <w:r w:rsidR="001E5D29">
        <w:rPr>
          <w:sz w:val="20"/>
          <w:szCs w:val="20"/>
        </w:rPr>
        <w:t>ion</w:t>
      </w:r>
      <w:r>
        <w:rPr>
          <w:sz w:val="20"/>
          <w:szCs w:val="20"/>
        </w:rPr>
        <w:t xml:space="preserve"> where the past measured channel</w:t>
      </w:r>
      <w:r w:rsidR="001E5D29">
        <w:rPr>
          <w:sz w:val="20"/>
          <w:szCs w:val="20"/>
        </w:rPr>
        <w:t xml:space="preserve"> based on CSI-RS</w:t>
      </w:r>
      <w:r>
        <w:rPr>
          <w:sz w:val="20"/>
          <w:szCs w:val="20"/>
        </w:rPr>
        <w:t xml:space="preserve"> are stored in buffer and used to predict the next one or two CSI-RS occasion. Dataset is generated using system level simulator, </w:t>
      </w:r>
      <w:proofErr w:type="spellStart"/>
      <w:r>
        <w:rPr>
          <w:sz w:val="20"/>
          <w:szCs w:val="20"/>
        </w:rPr>
        <w:t>UMa</w:t>
      </w:r>
      <w:proofErr w:type="spellEnd"/>
      <w:r>
        <w:rPr>
          <w:sz w:val="20"/>
          <w:szCs w:val="20"/>
        </w:rPr>
        <w:t xml:space="preserve"> deployment but all UEs are outdoor with 30kmph speed. </w:t>
      </w:r>
      <w:r w:rsidR="003802ED">
        <w:rPr>
          <w:sz w:val="20"/>
          <w:szCs w:val="20"/>
        </w:rPr>
        <w:t>We used eight time</w:t>
      </w:r>
      <w:r w:rsidR="004C4B67">
        <w:rPr>
          <w:sz w:val="20"/>
          <w:szCs w:val="20"/>
        </w:rPr>
        <w:t>-</w:t>
      </w:r>
      <w:r w:rsidR="003802ED">
        <w:rPr>
          <w:sz w:val="20"/>
          <w:szCs w:val="20"/>
        </w:rPr>
        <w:t xml:space="preserve">domain samples to predict the next 1 or 2 channel response, as shown in Fig. 2.  </w:t>
      </w:r>
    </w:p>
    <w:p w14:paraId="1DC00770" w14:textId="77777777" w:rsidR="003802ED" w:rsidRDefault="003802ED" w:rsidP="003802ED">
      <w:pPr>
        <w:tabs>
          <w:tab w:val="left" w:pos="640"/>
        </w:tabs>
        <w:rPr>
          <w:sz w:val="20"/>
          <w:szCs w:val="20"/>
        </w:rPr>
      </w:pPr>
    </w:p>
    <w:p w14:paraId="6AEA1B8B" w14:textId="77777777" w:rsidR="003802ED" w:rsidRDefault="003802ED" w:rsidP="003802ED">
      <w:pPr>
        <w:tabs>
          <w:tab w:val="left" w:pos="640"/>
        </w:tabs>
        <w:jc w:val="center"/>
        <w:rPr>
          <w:rFonts w:cs="Batang"/>
          <w:b/>
          <w:i/>
          <w:sz w:val="20"/>
          <w:szCs w:val="20"/>
          <w:lang w:eastAsia="en-US"/>
        </w:rPr>
      </w:pPr>
      <w:r w:rsidRPr="00780FFB">
        <w:rPr>
          <w:rFonts w:cs="Batang"/>
          <w:b/>
          <w:i/>
          <w:noProof/>
          <w:sz w:val="20"/>
          <w:szCs w:val="20"/>
          <w:lang w:eastAsia="en-US"/>
        </w:rPr>
        <w:drawing>
          <wp:inline distT="0" distB="0" distL="0" distR="0" wp14:anchorId="63F7B622" wp14:editId="311325D9">
            <wp:extent cx="4122295" cy="1072162"/>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71530" cy="1084967"/>
                    </a:xfrm>
                    <a:prstGeom prst="rect">
                      <a:avLst/>
                    </a:prstGeom>
                  </pic:spPr>
                </pic:pic>
              </a:graphicData>
            </a:graphic>
          </wp:inline>
        </w:drawing>
      </w:r>
    </w:p>
    <w:p w14:paraId="73DA6E22" w14:textId="5F0BD184" w:rsidR="003802ED" w:rsidRDefault="003802ED" w:rsidP="003802ED">
      <w:pPr>
        <w:tabs>
          <w:tab w:val="left" w:pos="640"/>
        </w:tabs>
        <w:jc w:val="center"/>
        <w:rPr>
          <w:rFonts w:cs="Batang"/>
          <w:b/>
          <w:i/>
          <w:sz w:val="20"/>
          <w:szCs w:val="20"/>
          <w:lang w:eastAsia="en-US"/>
        </w:rPr>
      </w:pPr>
      <w:r>
        <w:rPr>
          <w:rFonts w:cs="Batang"/>
          <w:b/>
          <w:i/>
          <w:sz w:val="20"/>
          <w:szCs w:val="20"/>
          <w:lang w:eastAsia="en-US"/>
        </w:rPr>
        <w:t>Fig. 2 CSI prediction using time domain channel responses</w:t>
      </w:r>
    </w:p>
    <w:p w14:paraId="0DBC5F29" w14:textId="77777777" w:rsidR="003802ED" w:rsidRDefault="003802ED" w:rsidP="00C84B66">
      <w:pPr>
        <w:tabs>
          <w:tab w:val="left" w:pos="640"/>
        </w:tabs>
        <w:rPr>
          <w:rFonts w:cs="Batang"/>
          <w:b/>
          <w:i/>
          <w:sz w:val="20"/>
          <w:szCs w:val="20"/>
          <w:lang w:eastAsia="en-US"/>
        </w:rPr>
      </w:pPr>
    </w:p>
    <w:p w14:paraId="34D78425" w14:textId="1DDAA5C3" w:rsidR="003802ED" w:rsidRDefault="003802ED" w:rsidP="00C84B66">
      <w:pPr>
        <w:tabs>
          <w:tab w:val="left" w:pos="640"/>
        </w:tabs>
        <w:rPr>
          <w:rFonts w:cs="Batang"/>
          <w:b/>
          <w:i/>
          <w:sz w:val="20"/>
          <w:szCs w:val="20"/>
          <w:lang w:eastAsia="en-US"/>
        </w:rPr>
      </w:pPr>
      <w:r>
        <w:rPr>
          <w:sz w:val="20"/>
          <w:szCs w:val="20"/>
        </w:rPr>
        <w:t>Unlike the CSI compression use case wh</w:t>
      </w:r>
      <w:r w:rsidR="00A84AE2">
        <w:rPr>
          <w:sz w:val="20"/>
          <w:szCs w:val="20"/>
        </w:rPr>
        <w:t>ich mainly focus on spatial and frequency domain correlation, the CSI prediction mainly rel</w:t>
      </w:r>
      <w:r w:rsidR="009D1C32">
        <w:rPr>
          <w:sz w:val="20"/>
          <w:szCs w:val="20"/>
        </w:rPr>
        <w:t>y</w:t>
      </w:r>
      <w:r w:rsidR="00A84AE2">
        <w:rPr>
          <w:sz w:val="20"/>
          <w:szCs w:val="20"/>
        </w:rPr>
        <w:t xml:space="preserve"> on time domain correlation priority of the channel. A LSTM network is a nature choice in this case. </w:t>
      </w:r>
    </w:p>
    <w:p w14:paraId="4226E88D" w14:textId="77777777" w:rsidR="003802ED" w:rsidRDefault="003802ED" w:rsidP="00C84B66">
      <w:pPr>
        <w:tabs>
          <w:tab w:val="left" w:pos="640"/>
        </w:tabs>
        <w:rPr>
          <w:rFonts w:cs="Batang"/>
          <w:b/>
          <w:i/>
          <w:sz w:val="20"/>
          <w:szCs w:val="20"/>
          <w:lang w:eastAsia="en-US"/>
        </w:rPr>
      </w:pPr>
    </w:p>
    <w:p w14:paraId="02F239FE" w14:textId="77777777" w:rsidR="00E85758" w:rsidRDefault="00E85758" w:rsidP="00E85758">
      <w:pPr>
        <w:rPr>
          <w:b/>
          <w:bCs/>
          <w:i/>
          <w:iCs/>
          <w:sz w:val="20"/>
          <w:szCs w:val="20"/>
          <w:u w:val="single"/>
        </w:rPr>
      </w:pPr>
      <w:r>
        <w:rPr>
          <w:b/>
          <w:bCs/>
          <w:i/>
          <w:iCs/>
          <w:sz w:val="20"/>
          <w:szCs w:val="20"/>
          <w:u w:val="single"/>
        </w:rPr>
        <w:t>Preliminary results on CSI prediction</w:t>
      </w:r>
    </w:p>
    <w:p w14:paraId="323D3F00" w14:textId="77777777" w:rsidR="00E85758" w:rsidRDefault="00E85758" w:rsidP="00E85758">
      <w:pPr>
        <w:rPr>
          <w:b/>
          <w:bCs/>
          <w:i/>
          <w:iCs/>
          <w:sz w:val="20"/>
          <w:szCs w:val="20"/>
          <w:u w:val="single"/>
        </w:rPr>
      </w:pPr>
    </w:p>
    <w:p w14:paraId="1679A19E" w14:textId="6815E050" w:rsidR="00B75B88" w:rsidRDefault="00A84AE2" w:rsidP="00C236A9">
      <w:pPr>
        <w:tabs>
          <w:tab w:val="left" w:pos="640"/>
        </w:tabs>
        <w:rPr>
          <w:sz w:val="20"/>
          <w:szCs w:val="20"/>
        </w:rPr>
      </w:pPr>
      <w:r>
        <w:rPr>
          <w:sz w:val="20"/>
          <w:szCs w:val="20"/>
        </w:rPr>
        <w:t>Some pre-liminary evaluation results are shown in Table I</w:t>
      </w:r>
      <w:r w:rsidR="009D1C32">
        <w:rPr>
          <w:sz w:val="20"/>
          <w:szCs w:val="20"/>
        </w:rPr>
        <w:t>I</w:t>
      </w:r>
      <w:r>
        <w:rPr>
          <w:sz w:val="20"/>
          <w:szCs w:val="20"/>
        </w:rPr>
        <w:t>I. The baseline performance is no prediction, which assume UE always calculate PMI based on the latest CSI-RS measurement. This is represented by the sample and holder error.</w:t>
      </w:r>
      <w:r w:rsidR="00B75B88">
        <w:rPr>
          <w:sz w:val="20"/>
          <w:szCs w:val="20"/>
        </w:rPr>
        <w:t xml:space="preserve"> Normalized MSE is used as the metric, which is defined as</w:t>
      </w:r>
      <w:r w:rsidR="00C236A9">
        <w:rPr>
          <w:sz w:val="20"/>
          <w:szCs w:val="20"/>
        </w:rPr>
        <w:t xml:space="preserve"> </w:t>
      </w:r>
    </w:p>
    <w:p w14:paraId="1CDAE047" w14:textId="13DAC2F6" w:rsidR="00C236A9" w:rsidRDefault="00C236A9" w:rsidP="00C236A9">
      <w:pPr>
        <w:tabs>
          <w:tab w:val="left" w:pos="640"/>
        </w:tabs>
        <w:rPr>
          <w:sz w:val="20"/>
          <w:szCs w:val="20"/>
        </w:rPr>
      </w:pPr>
    </w:p>
    <w:p w14:paraId="4A760F90" w14:textId="6EAECCAE" w:rsidR="00C236A9" w:rsidRDefault="00C236A9" w:rsidP="00C236A9">
      <w:pPr>
        <w:tabs>
          <w:tab w:val="left" w:pos="640"/>
        </w:tabs>
        <w:rPr>
          <w:sz w:val="20"/>
          <w:szCs w:val="20"/>
        </w:rPr>
      </w:pPr>
      <m:oMathPara>
        <m:oMath>
          <m:r>
            <w:rPr>
              <w:rFonts w:ascii="Cambria Math" w:hAnsi="Cambria Math"/>
              <w:sz w:val="20"/>
              <w:szCs w:val="20"/>
            </w:rPr>
            <m:t>NMSE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t+1</m:t>
                  </m:r>
                </m:sub>
              </m:sSub>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t+1</m:t>
                  </m:r>
                </m:sub>
                <m:sup>
                  <m:r>
                    <w:rPr>
                      <w:rFonts w:ascii="Cambria Math" w:hAnsi="Cambria Math"/>
                      <w:sz w:val="20"/>
                      <w:szCs w:val="20"/>
                    </w:rPr>
                    <m:t>predict</m:t>
                  </m:r>
                </m:sup>
              </m:sSubSup>
            </m:e>
          </m:d>
          <m:r>
            <w:rPr>
              <w:rFonts w:ascii="Cambria Math" w:hAnsi="Cambria Math"/>
              <w:sz w:val="20"/>
              <w:szCs w:val="20"/>
            </w:rPr>
            <m:t>= 10*log10</m:t>
          </m:r>
          <m:d>
            <m:dPr>
              <m:ctrlPr>
                <w:rPr>
                  <w:rFonts w:ascii="Cambria Math" w:hAnsi="Cambria Math"/>
                  <w:i/>
                  <w:sz w:val="20"/>
                  <w:szCs w:val="20"/>
                </w:rPr>
              </m:ctrlPr>
            </m:dPr>
            <m:e>
              <m:f>
                <m:fPr>
                  <m:ctrlPr>
                    <w:rPr>
                      <w:rFonts w:ascii="Cambria Math" w:hAnsi="Cambria Math"/>
                      <w:i/>
                      <w:sz w:val="20"/>
                      <w:szCs w:val="20"/>
                    </w:rPr>
                  </m:ctrlPr>
                </m:fPr>
                <m:num>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t+1</m:t>
                              </m:r>
                            </m:sub>
                          </m:sSub>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t+1</m:t>
                              </m:r>
                            </m:sub>
                            <m:sup>
                              <m:r>
                                <w:rPr>
                                  <w:rFonts w:ascii="Cambria Math" w:hAnsi="Cambria Math"/>
                                  <w:sz w:val="20"/>
                                  <w:szCs w:val="20"/>
                                </w:rPr>
                                <m:t>predict</m:t>
                              </m:r>
                            </m:sup>
                          </m:sSubSup>
                        </m:e>
                      </m:d>
                    </m:e>
                    <m:sup>
                      <m:r>
                        <w:rPr>
                          <w:rFonts w:ascii="Cambria Math" w:hAnsi="Cambria Math"/>
                          <w:sz w:val="20"/>
                          <w:szCs w:val="20"/>
                        </w:rPr>
                        <m:t>2</m:t>
                      </m:r>
                    </m:sup>
                  </m:sSup>
                </m:num>
                <m:den>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t+1</m:t>
                              </m:r>
                            </m:sub>
                          </m:sSub>
                        </m:e>
                      </m:d>
                    </m:e>
                    <m:sup>
                      <m:r>
                        <w:rPr>
                          <w:rFonts w:ascii="Cambria Math" w:hAnsi="Cambria Math"/>
                          <w:sz w:val="20"/>
                          <w:szCs w:val="20"/>
                        </w:rPr>
                        <m:t>2</m:t>
                      </m:r>
                    </m:sup>
                  </m:sSup>
                </m:den>
              </m:f>
            </m:e>
          </m:d>
        </m:oMath>
      </m:oMathPara>
    </w:p>
    <w:p w14:paraId="6D60B349" w14:textId="77777777" w:rsidR="00B75B88" w:rsidRDefault="00B75B88" w:rsidP="00E85758">
      <w:pPr>
        <w:tabs>
          <w:tab w:val="left" w:pos="640"/>
        </w:tabs>
        <w:rPr>
          <w:sz w:val="20"/>
          <w:szCs w:val="20"/>
        </w:rPr>
      </w:pPr>
    </w:p>
    <w:p w14:paraId="0156D967" w14:textId="42EF12CA" w:rsidR="00E85758" w:rsidRDefault="00A84AE2" w:rsidP="00E85758">
      <w:pPr>
        <w:tabs>
          <w:tab w:val="left" w:pos="640"/>
        </w:tabs>
        <w:rPr>
          <w:sz w:val="20"/>
          <w:szCs w:val="20"/>
        </w:rPr>
      </w:pPr>
      <w:r>
        <w:rPr>
          <w:sz w:val="20"/>
          <w:szCs w:val="20"/>
        </w:rPr>
        <w:t xml:space="preserve"> In comparison, the LSTM prediction </w:t>
      </w:r>
      <w:r w:rsidR="00B75B88">
        <w:rPr>
          <w:sz w:val="20"/>
          <w:szCs w:val="20"/>
        </w:rPr>
        <w:t xml:space="preserve">gives significant gain over the sample and hold performance. </w:t>
      </w:r>
      <w:r>
        <w:rPr>
          <w:sz w:val="20"/>
          <w:szCs w:val="20"/>
        </w:rPr>
        <w:t xml:space="preserve"> </w:t>
      </w:r>
    </w:p>
    <w:p w14:paraId="68B0B8A8" w14:textId="5EA8E6BC" w:rsidR="003E429B" w:rsidRDefault="003E429B" w:rsidP="00E85758">
      <w:pPr>
        <w:tabs>
          <w:tab w:val="left" w:pos="640"/>
        </w:tabs>
        <w:rPr>
          <w:sz w:val="20"/>
          <w:szCs w:val="20"/>
        </w:rPr>
      </w:pPr>
    </w:p>
    <w:p w14:paraId="10A8B51C" w14:textId="33389B7C" w:rsidR="003E429B" w:rsidRDefault="003E429B" w:rsidP="00E85758">
      <w:pPr>
        <w:tabs>
          <w:tab w:val="left" w:pos="640"/>
        </w:tabs>
        <w:rPr>
          <w:sz w:val="20"/>
          <w:szCs w:val="20"/>
        </w:rPr>
      </w:pPr>
    </w:p>
    <w:p w14:paraId="1DB1B340" w14:textId="45365180" w:rsidR="003E429B" w:rsidRDefault="003E429B" w:rsidP="00E85758">
      <w:pPr>
        <w:tabs>
          <w:tab w:val="left" w:pos="640"/>
        </w:tabs>
        <w:rPr>
          <w:sz w:val="20"/>
          <w:szCs w:val="20"/>
        </w:rPr>
      </w:pPr>
    </w:p>
    <w:p w14:paraId="4FE17EA1" w14:textId="18C3CC3E" w:rsidR="003E429B" w:rsidRDefault="003E429B" w:rsidP="00E85758">
      <w:pPr>
        <w:tabs>
          <w:tab w:val="left" w:pos="640"/>
        </w:tabs>
        <w:rPr>
          <w:sz w:val="20"/>
          <w:szCs w:val="20"/>
        </w:rPr>
      </w:pPr>
    </w:p>
    <w:p w14:paraId="2A7F33A0" w14:textId="6CEC5771" w:rsidR="003E429B" w:rsidRDefault="003E429B" w:rsidP="00E85758">
      <w:pPr>
        <w:tabs>
          <w:tab w:val="left" w:pos="640"/>
        </w:tabs>
        <w:rPr>
          <w:sz w:val="20"/>
          <w:szCs w:val="20"/>
        </w:rPr>
      </w:pPr>
    </w:p>
    <w:p w14:paraId="41E36D7B" w14:textId="4CEBE305" w:rsidR="003E429B" w:rsidRDefault="003E429B" w:rsidP="00E85758">
      <w:pPr>
        <w:tabs>
          <w:tab w:val="left" w:pos="640"/>
        </w:tabs>
        <w:rPr>
          <w:sz w:val="20"/>
          <w:szCs w:val="20"/>
        </w:rPr>
      </w:pPr>
    </w:p>
    <w:p w14:paraId="107120C5" w14:textId="5F02D2E5" w:rsidR="003E429B" w:rsidRDefault="003E429B" w:rsidP="00E85758">
      <w:pPr>
        <w:tabs>
          <w:tab w:val="left" w:pos="640"/>
        </w:tabs>
        <w:rPr>
          <w:sz w:val="20"/>
          <w:szCs w:val="20"/>
        </w:rPr>
      </w:pPr>
    </w:p>
    <w:p w14:paraId="0A619747" w14:textId="77777777" w:rsidR="003E429B" w:rsidRDefault="003E429B" w:rsidP="00E85758">
      <w:pPr>
        <w:tabs>
          <w:tab w:val="left" w:pos="640"/>
        </w:tabs>
        <w:rPr>
          <w:sz w:val="20"/>
          <w:szCs w:val="20"/>
        </w:rPr>
      </w:pPr>
    </w:p>
    <w:p w14:paraId="1142D077" w14:textId="4B440F0A" w:rsidR="00780FFB" w:rsidRDefault="00780FFB" w:rsidP="00E85758">
      <w:pPr>
        <w:tabs>
          <w:tab w:val="left" w:pos="640"/>
        </w:tabs>
        <w:rPr>
          <w:sz w:val="20"/>
          <w:szCs w:val="20"/>
        </w:rPr>
      </w:pPr>
    </w:p>
    <w:p w14:paraId="20985366" w14:textId="6299A34C" w:rsidR="00B75B88" w:rsidRDefault="00B75B88" w:rsidP="00B75B88">
      <w:pPr>
        <w:ind w:firstLine="720"/>
        <w:rPr>
          <w:sz w:val="20"/>
          <w:szCs w:val="20"/>
        </w:rPr>
      </w:pPr>
      <w:r>
        <w:rPr>
          <w:sz w:val="20"/>
          <w:szCs w:val="20"/>
        </w:rPr>
        <w:t xml:space="preserve">Table III: NMSE of CSI prediction  </w:t>
      </w:r>
    </w:p>
    <w:p w14:paraId="1BF4E27B" w14:textId="77777777" w:rsidR="00780FFB" w:rsidRDefault="00780FFB" w:rsidP="00E85758">
      <w:pPr>
        <w:tabs>
          <w:tab w:val="left" w:pos="640"/>
        </w:tabs>
        <w:rPr>
          <w:rFonts w:cs="Batang"/>
          <w:b/>
          <w:i/>
          <w:sz w:val="20"/>
          <w:szCs w:val="20"/>
          <w:lang w:eastAsia="en-US"/>
        </w:rPr>
      </w:pPr>
    </w:p>
    <w:tbl>
      <w:tblPr>
        <w:tblW w:w="0" w:type="auto"/>
        <w:tblCellMar>
          <w:left w:w="0" w:type="dxa"/>
          <w:right w:w="0" w:type="dxa"/>
        </w:tblCellMar>
        <w:tblLook w:val="04A0" w:firstRow="1" w:lastRow="0" w:firstColumn="1" w:lastColumn="0" w:noHBand="0" w:noVBand="1"/>
      </w:tblPr>
      <w:tblGrid>
        <w:gridCol w:w="2096"/>
        <w:gridCol w:w="2146"/>
        <w:gridCol w:w="2116"/>
      </w:tblGrid>
      <w:tr w:rsidR="00780FFB" w:rsidRPr="00780FFB" w14:paraId="50EFFCBA" w14:textId="77777777" w:rsidTr="00780FFB">
        <w:trPr>
          <w:trHeight w:val="438"/>
        </w:trPr>
        <w:tc>
          <w:tcPr>
            <w:tcW w:w="2096"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1D3C377" w14:textId="77777777" w:rsidR="00780FFB" w:rsidRPr="00780FFB" w:rsidRDefault="00780FFB" w:rsidP="00780FFB">
            <w:pPr>
              <w:rPr>
                <w:rFonts w:cs="Batang"/>
                <w:bCs/>
                <w:iCs/>
                <w:sz w:val="20"/>
                <w:szCs w:val="20"/>
                <w:lang w:eastAsia="en-US"/>
              </w:rPr>
            </w:pPr>
          </w:p>
        </w:tc>
        <w:tc>
          <w:tcPr>
            <w:tcW w:w="2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3FE8D1E"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Sample/Hold Error</w:t>
            </w:r>
          </w:p>
        </w:tc>
        <w:tc>
          <w:tcPr>
            <w:tcW w:w="2116"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778660E"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LSTM</w:t>
            </w:r>
          </w:p>
        </w:tc>
      </w:tr>
      <w:tr w:rsidR="00780FFB" w:rsidRPr="00780FFB" w14:paraId="1D954E86" w14:textId="77777777" w:rsidTr="00780FFB">
        <w:trPr>
          <w:trHeight w:val="438"/>
        </w:trPr>
        <w:tc>
          <w:tcPr>
            <w:tcW w:w="2096"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1BF5D04"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5ms</w:t>
            </w:r>
          </w:p>
        </w:tc>
        <w:tc>
          <w:tcPr>
            <w:tcW w:w="2146"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601614"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0.44dB</w:t>
            </w:r>
          </w:p>
        </w:tc>
        <w:tc>
          <w:tcPr>
            <w:tcW w:w="2116"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23BDCE1"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-22.66dB</w:t>
            </w:r>
          </w:p>
        </w:tc>
      </w:tr>
      <w:tr w:rsidR="00780FFB" w:rsidRPr="00780FFB" w14:paraId="06D60CCD" w14:textId="77777777" w:rsidTr="00780FFB">
        <w:trPr>
          <w:trHeight w:val="443"/>
        </w:trPr>
        <w:tc>
          <w:tcPr>
            <w:tcW w:w="2096"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03F239A8"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10ms</w:t>
            </w:r>
          </w:p>
        </w:tc>
        <w:tc>
          <w:tcPr>
            <w:tcW w:w="2146"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E9AA6BD"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4.11dB </w:t>
            </w:r>
          </w:p>
        </w:tc>
        <w:tc>
          <w:tcPr>
            <w:tcW w:w="2116"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0DFB9028" w14:textId="77777777" w:rsidR="00780FFB" w:rsidRPr="00780FFB" w:rsidRDefault="00780FFB" w:rsidP="00780FFB">
            <w:pPr>
              <w:rPr>
                <w:rFonts w:cs="Batang"/>
                <w:bCs/>
                <w:iCs/>
                <w:sz w:val="20"/>
                <w:szCs w:val="20"/>
                <w:lang w:eastAsia="en-US"/>
              </w:rPr>
            </w:pPr>
            <w:r w:rsidRPr="00780FFB">
              <w:rPr>
                <w:rFonts w:cs="Batang"/>
                <w:bCs/>
                <w:iCs/>
                <w:sz w:val="20"/>
                <w:szCs w:val="20"/>
                <w:lang w:eastAsia="en-US"/>
              </w:rPr>
              <w:t>-12.02dB</w:t>
            </w:r>
          </w:p>
        </w:tc>
      </w:tr>
    </w:tbl>
    <w:p w14:paraId="1C3D07A9" w14:textId="5D849DA7" w:rsidR="00E85758" w:rsidRDefault="00E85758" w:rsidP="00E85758">
      <w:pPr>
        <w:rPr>
          <w:rFonts w:cs="Batang"/>
          <w:b/>
          <w:i/>
          <w:sz w:val="20"/>
          <w:szCs w:val="20"/>
          <w:lang w:eastAsia="en-US"/>
        </w:rPr>
      </w:pPr>
    </w:p>
    <w:p w14:paraId="43A0FC9D" w14:textId="1207F0EC" w:rsidR="003E429B" w:rsidRDefault="003E429B" w:rsidP="00E85758">
      <w:pPr>
        <w:rPr>
          <w:rFonts w:cs="Batang"/>
          <w:b/>
          <w:i/>
          <w:sz w:val="20"/>
          <w:szCs w:val="20"/>
          <w:lang w:eastAsia="en-US"/>
        </w:rPr>
      </w:pPr>
    </w:p>
    <w:p w14:paraId="35E93ED8" w14:textId="1B88CCDA" w:rsidR="003E429B" w:rsidRDefault="003E429B" w:rsidP="003E429B">
      <w:pPr>
        <w:tabs>
          <w:tab w:val="left" w:pos="640"/>
        </w:tabs>
        <w:rPr>
          <w:rFonts w:eastAsia="Batang"/>
          <w:b/>
          <w:bCs/>
          <w:sz w:val="20"/>
          <w:szCs w:val="20"/>
        </w:rPr>
      </w:pPr>
      <w:r>
        <w:rPr>
          <w:rFonts w:eastAsia="Batang"/>
          <w:b/>
          <w:bCs/>
          <w:sz w:val="20"/>
          <w:szCs w:val="20"/>
        </w:rPr>
        <w:t>Observation 3</w:t>
      </w:r>
      <w:r w:rsidRPr="00B4391E">
        <w:rPr>
          <w:rFonts w:eastAsia="Batang"/>
          <w:b/>
          <w:bCs/>
          <w:sz w:val="20"/>
          <w:szCs w:val="20"/>
        </w:rPr>
        <w:t>:</w:t>
      </w:r>
      <w:r>
        <w:rPr>
          <w:rFonts w:eastAsia="Batang"/>
          <w:b/>
          <w:bCs/>
          <w:sz w:val="20"/>
          <w:szCs w:val="20"/>
        </w:rPr>
        <w:t xml:space="preserve"> LSTM based AI model achieves more than 10dB gain for CSI prediction use case. </w:t>
      </w:r>
    </w:p>
    <w:p w14:paraId="55B25810" w14:textId="77777777" w:rsidR="003E429B" w:rsidRPr="00E85758" w:rsidRDefault="003E429B" w:rsidP="00E85758">
      <w:pPr>
        <w:rPr>
          <w:rFonts w:cs="Batang"/>
          <w:b/>
          <w:i/>
          <w:sz w:val="20"/>
          <w:szCs w:val="20"/>
          <w:lang w:eastAsia="en-US"/>
        </w:rPr>
      </w:pPr>
    </w:p>
    <w:p w14:paraId="022777CA" w14:textId="20B57D8F" w:rsidR="00041988" w:rsidRPr="00743B91" w:rsidRDefault="00C84FE2" w:rsidP="00743B91">
      <w:pPr>
        <w:pStyle w:val="Heading1"/>
      </w:pPr>
      <w:r w:rsidRPr="00743B91">
        <w:t>Conclusion</w:t>
      </w:r>
    </w:p>
    <w:p w14:paraId="21396E30" w14:textId="77777777" w:rsidR="00330F5C" w:rsidRDefault="00D80A4B" w:rsidP="00330F5C">
      <w:pPr>
        <w:pStyle w:val="0Maintext"/>
        <w:spacing w:after="120" w:afterAutospacing="0" w:line="240" w:lineRule="auto"/>
        <w:ind w:firstLine="0"/>
        <w:rPr>
          <w:lang w:val="en-US"/>
        </w:rPr>
      </w:pPr>
      <w:r>
        <w:rPr>
          <w:lang w:val="en-US"/>
        </w:rPr>
        <w:t xml:space="preserve">In the paper, we discuss </w:t>
      </w:r>
      <w:r w:rsidR="00420DCB">
        <w:rPr>
          <w:lang w:val="en-US"/>
        </w:rPr>
        <w:t xml:space="preserve">the evaluation methodology and initial evaluation result for AI based CSI enhancement.  </w:t>
      </w:r>
      <w:r>
        <w:rPr>
          <w:lang w:val="en-US"/>
        </w:rPr>
        <w:t xml:space="preserve"> The proposals </w:t>
      </w:r>
      <w:r w:rsidR="00330F5C">
        <w:rPr>
          <w:lang w:val="en-US"/>
        </w:rPr>
        <w:t xml:space="preserve">and observations </w:t>
      </w:r>
      <w:r>
        <w:rPr>
          <w:lang w:val="en-US"/>
        </w:rPr>
        <w:t xml:space="preserve">are: </w:t>
      </w:r>
    </w:p>
    <w:p w14:paraId="7FFED97E" w14:textId="77777777" w:rsidR="00441308" w:rsidRDefault="00441308" w:rsidP="00441308">
      <w:pPr>
        <w:rPr>
          <w:sz w:val="20"/>
          <w:szCs w:val="20"/>
        </w:rPr>
      </w:pPr>
    </w:p>
    <w:p w14:paraId="6EEAA24B" w14:textId="77777777" w:rsidR="00441308" w:rsidRDefault="00441308" w:rsidP="00441308">
      <w:pPr>
        <w:rPr>
          <w:b/>
          <w:bCs/>
          <w:sz w:val="20"/>
          <w:szCs w:val="20"/>
        </w:rPr>
      </w:pPr>
      <w:r w:rsidRPr="00644D25">
        <w:rPr>
          <w:b/>
          <w:bCs/>
          <w:sz w:val="20"/>
          <w:szCs w:val="20"/>
        </w:rPr>
        <w:t xml:space="preserve">Proposal 1:    </w:t>
      </w:r>
      <w:r>
        <w:rPr>
          <w:b/>
          <w:bCs/>
          <w:sz w:val="20"/>
          <w:szCs w:val="20"/>
        </w:rPr>
        <w:t xml:space="preserve">Use GCS as </w:t>
      </w:r>
      <w:r w:rsidRPr="004B14AB">
        <w:rPr>
          <w:b/>
          <w:bCs/>
          <w:sz w:val="20"/>
          <w:szCs w:val="20"/>
        </w:rPr>
        <w:t>the metric for intermediate result calibration.</w:t>
      </w:r>
      <w:r>
        <w:rPr>
          <w:b/>
          <w:bCs/>
          <w:sz w:val="20"/>
          <w:szCs w:val="20"/>
        </w:rPr>
        <w:t xml:space="preserve"> For rank&gt;1, GCS is separately calculated for each layer.  </w:t>
      </w:r>
    </w:p>
    <w:p w14:paraId="35FCCF0D" w14:textId="77777777" w:rsidR="00441308" w:rsidRDefault="00441308" w:rsidP="00441308">
      <w:pPr>
        <w:rPr>
          <w:b/>
          <w:bCs/>
          <w:sz w:val="20"/>
          <w:szCs w:val="20"/>
        </w:rPr>
      </w:pPr>
    </w:p>
    <w:p w14:paraId="37D37F49" w14:textId="47C6F048" w:rsidR="00441308" w:rsidRDefault="00441308" w:rsidP="00441308">
      <w:pPr>
        <w:rPr>
          <w:b/>
          <w:bCs/>
          <w:sz w:val="20"/>
          <w:szCs w:val="20"/>
        </w:rPr>
      </w:pPr>
      <w:r w:rsidRPr="00AD7BB1">
        <w:rPr>
          <w:b/>
          <w:bCs/>
          <w:sz w:val="20"/>
          <w:szCs w:val="20"/>
        </w:rPr>
        <w:t xml:space="preserve">Proposal </w:t>
      </w:r>
      <w:r>
        <w:rPr>
          <w:b/>
          <w:bCs/>
          <w:sz w:val="20"/>
          <w:szCs w:val="20"/>
        </w:rPr>
        <w:t>2</w:t>
      </w:r>
      <w:r w:rsidRPr="00AD7BB1">
        <w:rPr>
          <w:b/>
          <w:bCs/>
          <w:sz w:val="20"/>
          <w:szCs w:val="20"/>
        </w:rPr>
        <w:t xml:space="preserve">:    </w:t>
      </w:r>
      <w:r>
        <w:rPr>
          <w:b/>
          <w:bCs/>
          <w:sz w:val="20"/>
          <w:szCs w:val="20"/>
        </w:rPr>
        <w:t xml:space="preserve">Reuse CSI compression EVM for CSI prediction, with additional modification of UE speed, number of samples to predict, and performance metric.  </w:t>
      </w:r>
    </w:p>
    <w:p w14:paraId="68492CCD" w14:textId="77777777" w:rsidR="00441308" w:rsidRDefault="00441308" w:rsidP="00441308">
      <w:pPr>
        <w:tabs>
          <w:tab w:val="left" w:pos="640"/>
        </w:tabs>
        <w:rPr>
          <w:rFonts w:eastAsia="Batang"/>
          <w:b/>
          <w:bCs/>
          <w:sz w:val="20"/>
          <w:szCs w:val="20"/>
        </w:rPr>
      </w:pPr>
    </w:p>
    <w:p w14:paraId="30103C41" w14:textId="4C01488D" w:rsidR="00441308" w:rsidRDefault="00441308" w:rsidP="00441308">
      <w:pPr>
        <w:tabs>
          <w:tab w:val="left" w:pos="640"/>
        </w:tabs>
        <w:rPr>
          <w:rFonts w:eastAsia="Batang"/>
          <w:b/>
          <w:bCs/>
          <w:sz w:val="20"/>
          <w:szCs w:val="20"/>
        </w:rPr>
      </w:pPr>
      <w:r>
        <w:rPr>
          <w:rFonts w:eastAsia="Batang"/>
          <w:b/>
          <w:bCs/>
          <w:sz w:val="20"/>
          <w:szCs w:val="20"/>
        </w:rPr>
        <w:t>Observation 1</w:t>
      </w:r>
      <w:r w:rsidRPr="00B4391E">
        <w:rPr>
          <w:rFonts w:eastAsia="Batang"/>
          <w:b/>
          <w:bCs/>
          <w:sz w:val="20"/>
          <w:szCs w:val="20"/>
        </w:rPr>
        <w:t>:</w:t>
      </w:r>
      <w:r>
        <w:rPr>
          <w:rFonts w:eastAsia="Batang"/>
          <w:b/>
          <w:bCs/>
          <w:sz w:val="20"/>
          <w:szCs w:val="20"/>
        </w:rPr>
        <w:t xml:space="preserve"> CNN based AI model achieve similar cosine similarity for 1</w:t>
      </w:r>
      <w:r w:rsidRPr="00331F0F">
        <w:rPr>
          <w:rFonts w:eastAsia="Batang"/>
          <w:b/>
          <w:bCs/>
          <w:sz w:val="20"/>
          <w:szCs w:val="20"/>
          <w:vertAlign w:val="superscript"/>
        </w:rPr>
        <w:t>st</w:t>
      </w:r>
      <w:r>
        <w:rPr>
          <w:rFonts w:eastAsia="Batang"/>
          <w:b/>
          <w:bCs/>
          <w:sz w:val="20"/>
          <w:szCs w:val="20"/>
        </w:rPr>
        <w:t xml:space="preserve"> layer as type II codebook configuration 1. </w:t>
      </w:r>
    </w:p>
    <w:p w14:paraId="79E461F3" w14:textId="77777777" w:rsidR="00441308" w:rsidRDefault="00441308" w:rsidP="00441308">
      <w:pPr>
        <w:tabs>
          <w:tab w:val="left" w:pos="640"/>
        </w:tabs>
        <w:rPr>
          <w:rFonts w:eastAsia="Batang"/>
          <w:b/>
          <w:bCs/>
          <w:sz w:val="20"/>
          <w:szCs w:val="20"/>
        </w:rPr>
      </w:pPr>
    </w:p>
    <w:p w14:paraId="498EAD66" w14:textId="77777777" w:rsidR="00441308" w:rsidRDefault="00441308" w:rsidP="00441308">
      <w:pPr>
        <w:tabs>
          <w:tab w:val="left" w:pos="640"/>
        </w:tabs>
        <w:rPr>
          <w:rFonts w:eastAsia="Batang"/>
          <w:b/>
          <w:bCs/>
          <w:sz w:val="20"/>
          <w:szCs w:val="20"/>
        </w:rPr>
      </w:pPr>
      <w:r>
        <w:rPr>
          <w:rFonts w:eastAsia="Batang"/>
          <w:b/>
          <w:bCs/>
          <w:sz w:val="20"/>
          <w:szCs w:val="20"/>
        </w:rPr>
        <w:t>Observation 2</w:t>
      </w:r>
      <w:r w:rsidRPr="00B4391E">
        <w:rPr>
          <w:rFonts w:eastAsia="Batang"/>
          <w:b/>
          <w:bCs/>
          <w:sz w:val="20"/>
          <w:szCs w:val="20"/>
        </w:rPr>
        <w:t>:</w:t>
      </w:r>
      <w:r>
        <w:rPr>
          <w:rFonts w:eastAsia="Batang"/>
          <w:b/>
          <w:bCs/>
          <w:sz w:val="20"/>
          <w:szCs w:val="20"/>
        </w:rPr>
        <w:t xml:space="preserve"> CNN based AI model achieve better cosine similarity for higher rank compared to type II codebook. </w:t>
      </w:r>
    </w:p>
    <w:p w14:paraId="019F014B" w14:textId="77777777" w:rsidR="00441308" w:rsidRDefault="00441308" w:rsidP="00441308">
      <w:pPr>
        <w:tabs>
          <w:tab w:val="left" w:pos="640"/>
        </w:tabs>
        <w:rPr>
          <w:rFonts w:eastAsia="Batang"/>
          <w:b/>
          <w:bCs/>
          <w:sz w:val="20"/>
          <w:szCs w:val="20"/>
        </w:rPr>
      </w:pPr>
      <w:r>
        <w:rPr>
          <w:rFonts w:eastAsia="Batang"/>
          <w:b/>
          <w:bCs/>
          <w:sz w:val="20"/>
          <w:szCs w:val="20"/>
        </w:rPr>
        <w:t xml:space="preserve"> </w:t>
      </w:r>
    </w:p>
    <w:p w14:paraId="308D7670" w14:textId="77777777" w:rsidR="00441308" w:rsidRDefault="00441308" w:rsidP="00441308">
      <w:pPr>
        <w:tabs>
          <w:tab w:val="left" w:pos="640"/>
        </w:tabs>
        <w:rPr>
          <w:rFonts w:eastAsia="Batang"/>
          <w:b/>
          <w:bCs/>
          <w:sz w:val="20"/>
          <w:szCs w:val="20"/>
        </w:rPr>
      </w:pPr>
      <w:r>
        <w:rPr>
          <w:rFonts w:eastAsia="Batang"/>
          <w:b/>
          <w:bCs/>
          <w:sz w:val="20"/>
          <w:szCs w:val="20"/>
        </w:rPr>
        <w:t>Observation 3</w:t>
      </w:r>
      <w:r w:rsidRPr="00B4391E">
        <w:rPr>
          <w:rFonts w:eastAsia="Batang"/>
          <w:b/>
          <w:bCs/>
          <w:sz w:val="20"/>
          <w:szCs w:val="20"/>
        </w:rPr>
        <w:t>:</w:t>
      </w:r>
      <w:r>
        <w:rPr>
          <w:rFonts w:eastAsia="Batang"/>
          <w:b/>
          <w:bCs/>
          <w:sz w:val="20"/>
          <w:szCs w:val="20"/>
        </w:rPr>
        <w:t xml:space="preserve"> LSTM based AI model achieves more than 10dB gain for CSI prediction use case. </w:t>
      </w:r>
    </w:p>
    <w:p w14:paraId="098183FB" w14:textId="5A4AED1A" w:rsidR="001B5B76" w:rsidRPr="00330F5C" w:rsidRDefault="001B5B76"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2C4E1441" w14:textId="74934FAA" w:rsidR="00EC7383" w:rsidRPr="00EC7383" w:rsidRDefault="00EC7383" w:rsidP="00673113">
      <w:pPr>
        <w:numPr>
          <w:ilvl w:val="0"/>
          <w:numId w:val="17"/>
        </w:numPr>
        <w:tabs>
          <w:tab w:val="clear" w:pos="657"/>
        </w:tabs>
        <w:rPr>
          <w:rFonts w:cs="Batang"/>
          <w:sz w:val="20"/>
          <w:szCs w:val="20"/>
          <w:lang w:eastAsia="en-US"/>
        </w:rPr>
      </w:pPr>
      <w:r w:rsidRPr="00EC7383">
        <w:rPr>
          <w:rFonts w:cs="Batang"/>
          <w:sz w:val="20"/>
          <w:szCs w:val="20"/>
          <w:lang w:eastAsia="en-US"/>
        </w:rPr>
        <w:t>TR 38.901, “</w:t>
      </w:r>
      <w:r w:rsidRPr="00EC7383">
        <w:rPr>
          <w:rFonts w:cs="Batang" w:hint="eastAsia"/>
          <w:sz w:val="20"/>
          <w:szCs w:val="20"/>
          <w:lang w:eastAsia="en-US"/>
        </w:rPr>
        <w:t>Study on channel model for frequencies from 0.5 to 100 GHz</w:t>
      </w:r>
      <w:r w:rsidRPr="00EC7383">
        <w:rPr>
          <w:rFonts w:cs="Batang"/>
          <w:sz w:val="20"/>
          <w:szCs w:val="20"/>
          <w:lang w:eastAsia="en-US"/>
        </w:rPr>
        <w:t xml:space="preserve">” </w:t>
      </w:r>
      <w:r>
        <w:rPr>
          <w:rFonts w:cs="Batang"/>
          <w:sz w:val="20"/>
          <w:szCs w:val="20"/>
          <w:lang w:eastAsia="en-US"/>
        </w:rPr>
        <w:t xml:space="preserve"> </w:t>
      </w:r>
    </w:p>
    <w:p w14:paraId="512C3C01" w14:textId="77777777"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learning for massive MIMO CSI feedback”, CK Wen, WT Shih, S. </w:t>
      </w:r>
      <w:proofErr w:type="spellStart"/>
      <w:r w:rsidRPr="00A12B75">
        <w:rPr>
          <w:rFonts w:cs="Batang"/>
          <w:sz w:val="20"/>
          <w:szCs w:val="20"/>
          <w:lang w:eastAsia="en-US"/>
        </w:rPr>
        <w:t>Jin</w:t>
      </w:r>
      <w:proofErr w:type="spellEnd"/>
      <w:r w:rsidRPr="00A12B75">
        <w:rPr>
          <w:rFonts w:cs="Batang"/>
          <w:sz w:val="20"/>
          <w:szCs w:val="20"/>
          <w:lang w:eastAsia="en-US"/>
        </w:rPr>
        <w:t>, April 2018</w:t>
      </w:r>
    </w:p>
    <w:p w14:paraId="62E92F31" w14:textId="79926579"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w:t>
      </w:r>
      <w:proofErr w:type="gramStart"/>
      <w:r w:rsidRPr="00A12B75">
        <w:rPr>
          <w:rFonts w:cs="Batang"/>
          <w:sz w:val="20"/>
          <w:szCs w:val="20"/>
          <w:lang w:eastAsia="en-US"/>
        </w:rPr>
        <w:t>learning</w:t>
      </w:r>
      <w:proofErr w:type="gramEnd"/>
      <w:r w:rsidRPr="00A12B75">
        <w:rPr>
          <w:rFonts w:cs="Batang"/>
          <w:sz w:val="20"/>
          <w:szCs w:val="20"/>
          <w:lang w:eastAsia="en-US"/>
        </w:rPr>
        <w:t xml:space="preserve">-Based CSI feedback approach for time-varying massive MIMO channels”, T Wang, CK Wen, S. </w:t>
      </w:r>
      <w:proofErr w:type="spellStart"/>
      <w:r w:rsidRPr="00A12B75">
        <w:rPr>
          <w:rFonts w:cs="Batang"/>
          <w:sz w:val="20"/>
          <w:szCs w:val="20"/>
          <w:lang w:eastAsia="en-US"/>
        </w:rPr>
        <w:t>Jin</w:t>
      </w:r>
      <w:proofErr w:type="spellEnd"/>
      <w:r w:rsidRPr="00A12B75">
        <w:rPr>
          <w:rFonts w:cs="Batang"/>
          <w:sz w:val="20"/>
          <w:szCs w:val="20"/>
          <w:lang w:eastAsia="en-US"/>
        </w:rPr>
        <w:t>, and G. Ye Li, IEEE wireless comm letters</w:t>
      </w:r>
      <w:r>
        <w:rPr>
          <w:rFonts w:cs="Batang"/>
          <w:sz w:val="20"/>
          <w:szCs w:val="20"/>
          <w:lang w:eastAsia="en-US"/>
        </w:rPr>
        <w:t xml:space="preserve">, </w:t>
      </w:r>
      <w:r w:rsidRPr="00A12B75">
        <w:rPr>
          <w:rFonts w:cs="Batang"/>
          <w:sz w:val="20"/>
          <w:szCs w:val="20"/>
          <w:lang w:eastAsia="en-US"/>
        </w:rPr>
        <w:t>2019 April</w:t>
      </w:r>
      <w:r>
        <w:rPr>
          <w:rFonts w:cs="Batang"/>
          <w:sz w:val="20"/>
          <w:szCs w:val="20"/>
          <w:lang w:eastAsia="en-US"/>
        </w:rPr>
        <w:t xml:space="preserve"> </w:t>
      </w:r>
    </w:p>
    <w:p w14:paraId="76DCAA0E" w14:textId="6DC14E52"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 “MIMO channel information feedback using deep recurrent network,” C. Lu et al., IEEE </w:t>
      </w:r>
      <w:proofErr w:type="spellStart"/>
      <w:r w:rsidRPr="00A12B75">
        <w:rPr>
          <w:rFonts w:cs="Batang"/>
          <w:sz w:val="20"/>
          <w:szCs w:val="20"/>
          <w:lang w:eastAsia="en-US"/>
        </w:rPr>
        <w:t>Commun</w:t>
      </w:r>
      <w:proofErr w:type="spellEnd"/>
      <w:r w:rsidRPr="00A12B75">
        <w:rPr>
          <w:rFonts w:cs="Batang"/>
          <w:sz w:val="20"/>
          <w:szCs w:val="20"/>
          <w:lang w:eastAsia="en-US"/>
        </w:rPr>
        <w:t>. Lett., vol. 23, no. 1, pp. 188–191, Jan. 2019.</w:t>
      </w:r>
    </w:p>
    <w:p w14:paraId="40E7D96A" w14:textId="65E8D595" w:rsidR="00CC0ECF" w:rsidRPr="00CC0ECF" w:rsidRDefault="00B1695A" w:rsidP="00CC0ECF">
      <w:pPr>
        <w:numPr>
          <w:ilvl w:val="0"/>
          <w:numId w:val="17"/>
        </w:numPr>
        <w:tabs>
          <w:tab w:val="clear" w:pos="657"/>
        </w:tabs>
        <w:overflowPunct w:val="0"/>
        <w:spacing w:before="100" w:beforeAutospacing="1"/>
        <w:textAlignment w:val="baseline"/>
        <w:rPr>
          <w:rFonts w:cs="Batang"/>
          <w:sz w:val="20"/>
          <w:szCs w:val="20"/>
          <w:lang w:eastAsia="en-US"/>
        </w:rPr>
      </w:pPr>
      <w:r>
        <w:rPr>
          <w:rFonts w:cs="Batang"/>
          <w:sz w:val="20"/>
          <w:szCs w:val="20"/>
          <w:lang w:eastAsia="en-US"/>
        </w:rPr>
        <w:t>“</w:t>
      </w:r>
      <w:r w:rsidR="0055511D" w:rsidRPr="0055511D">
        <w:rPr>
          <w:rFonts w:cs="Batang"/>
          <w:sz w:val="20"/>
          <w:szCs w:val="20"/>
          <w:lang w:eastAsia="en-US"/>
        </w:rPr>
        <w:t>Multi-resolution CSI Feedback with deep learning in Massive MIMO System</w:t>
      </w:r>
      <w:r>
        <w:rPr>
          <w:rFonts w:cs="Batang"/>
          <w:sz w:val="20"/>
          <w:szCs w:val="20"/>
          <w:lang w:eastAsia="en-US"/>
        </w:rPr>
        <w:t>”</w:t>
      </w:r>
      <w:r w:rsidR="0055511D" w:rsidRPr="0055511D">
        <w:rPr>
          <w:rFonts w:cs="Batang"/>
          <w:sz w:val="20"/>
          <w:szCs w:val="20"/>
          <w:lang w:eastAsia="en-US"/>
        </w:rPr>
        <w:t xml:space="preserve">, May 2021, </w:t>
      </w:r>
      <w:hyperlink r:id="rId24" w:history="1">
        <w:r w:rsidR="00CC0ECF" w:rsidRPr="00CC0ECF">
          <w:rPr>
            <w:rStyle w:val="Hyperlink"/>
            <w:rFonts w:cs="Batang"/>
            <w:sz w:val="20"/>
            <w:szCs w:val="20"/>
            <w:lang w:eastAsia="en-US"/>
          </w:rPr>
          <w:t>arXiv:2105.00354v1</w:t>
        </w:r>
      </w:hyperlink>
    </w:p>
    <w:p w14:paraId="6CB2801D" w14:textId="5A32BB65" w:rsidR="0055511D" w:rsidRDefault="00B1695A" w:rsidP="0055511D">
      <w:pPr>
        <w:numPr>
          <w:ilvl w:val="0"/>
          <w:numId w:val="17"/>
        </w:numPr>
        <w:tabs>
          <w:tab w:val="clear" w:pos="657"/>
        </w:tabs>
        <w:rPr>
          <w:rFonts w:cs="Batang"/>
          <w:sz w:val="20"/>
          <w:szCs w:val="20"/>
          <w:lang w:eastAsia="en-US"/>
        </w:rPr>
      </w:pPr>
      <w:r>
        <w:rPr>
          <w:rFonts w:cs="Batang"/>
          <w:sz w:val="20"/>
          <w:szCs w:val="20"/>
          <w:lang w:eastAsia="en-US"/>
        </w:rPr>
        <w:t>“</w:t>
      </w:r>
      <w:r w:rsidR="0055511D" w:rsidRPr="0055511D">
        <w:rPr>
          <w:rFonts w:cs="Batang"/>
          <w:sz w:val="20"/>
          <w:szCs w:val="20"/>
          <w:lang w:eastAsia="en-US"/>
        </w:rPr>
        <w:t>Dilated Convolution based CSI Feedback Compression for Massive MIMO Systems</w:t>
      </w:r>
      <w:r>
        <w:rPr>
          <w:rFonts w:cs="Batang"/>
          <w:sz w:val="20"/>
          <w:szCs w:val="20"/>
          <w:lang w:eastAsia="en-US"/>
        </w:rPr>
        <w:t>”</w:t>
      </w:r>
      <w:r w:rsidR="0055511D" w:rsidRPr="0055511D">
        <w:rPr>
          <w:rFonts w:cs="Batang"/>
          <w:sz w:val="20"/>
          <w:szCs w:val="20"/>
          <w:lang w:eastAsia="en-US"/>
        </w:rPr>
        <w:t xml:space="preserve">, June 2021, </w:t>
      </w:r>
      <w:proofErr w:type="spellStart"/>
      <w:r w:rsidR="0055511D" w:rsidRPr="0055511D">
        <w:rPr>
          <w:rFonts w:cs="Batang"/>
          <w:sz w:val="20"/>
          <w:szCs w:val="20"/>
          <w:lang w:eastAsia="en-US"/>
        </w:rPr>
        <w:t>arXiv</w:t>
      </w:r>
      <w:proofErr w:type="spellEnd"/>
    </w:p>
    <w:p w14:paraId="4F4BBFB3" w14:textId="5DC47947" w:rsidR="00B1695A" w:rsidRDefault="00B1695A" w:rsidP="0055511D">
      <w:pPr>
        <w:numPr>
          <w:ilvl w:val="0"/>
          <w:numId w:val="17"/>
        </w:numPr>
        <w:tabs>
          <w:tab w:val="clear" w:pos="657"/>
        </w:tabs>
        <w:rPr>
          <w:rFonts w:cs="Batang"/>
          <w:sz w:val="20"/>
          <w:szCs w:val="20"/>
          <w:lang w:eastAsia="en-US"/>
        </w:rPr>
      </w:pPr>
      <w:r>
        <w:rPr>
          <w:rFonts w:cs="Batang"/>
          <w:sz w:val="20"/>
          <w:szCs w:val="20"/>
          <w:lang w:eastAsia="en-US"/>
        </w:rPr>
        <w:t>“</w:t>
      </w:r>
      <w:proofErr w:type="spellStart"/>
      <w:r>
        <w:rPr>
          <w:rFonts w:cs="Batang"/>
          <w:sz w:val="20"/>
          <w:szCs w:val="20"/>
          <w:lang w:eastAsia="en-US"/>
        </w:rPr>
        <w:t>EVCsiNet</w:t>
      </w:r>
      <w:proofErr w:type="spellEnd"/>
      <w:r>
        <w:rPr>
          <w:rFonts w:cs="Batang"/>
          <w:sz w:val="20"/>
          <w:szCs w:val="20"/>
          <w:lang w:eastAsia="en-US"/>
        </w:rPr>
        <w:t xml:space="preserve">: eigenvector-based CSI feedback under 3GPP link-level channels”, W. Liu, et </w:t>
      </w:r>
      <w:proofErr w:type="gramStart"/>
      <w:r>
        <w:rPr>
          <w:rFonts w:cs="Batang"/>
          <w:sz w:val="20"/>
          <w:szCs w:val="20"/>
          <w:lang w:eastAsia="en-US"/>
        </w:rPr>
        <w:t>al,  IEEE</w:t>
      </w:r>
      <w:proofErr w:type="gramEnd"/>
      <w:r>
        <w:rPr>
          <w:rFonts w:cs="Batang"/>
          <w:sz w:val="20"/>
          <w:szCs w:val="20"/>
          <w:lang w:eastAsia="en-US"/>
        </w:rPr>
        <w:t xml:space="preserve"> wireless communication letters, Vol 10, No 12, Dec 2021</w:t>
      </w:r>
    </w:p>
    <w:p w14:paraId="556D9399" w14:textId="0D3054C2" w:rsidR="003C55E4" w:rsidRPr="00441308" w:rsidRDefault="003C55E4" w:rsidP="00BF046B">
      <w:pPr>
        <w:numPr>
          <w:ilvl w:val="0"/>
          <w:numId w:val="17"/>
        </w:numPr>
        <w:tabs>
          <w:tab w:val="clear" w:pos="657"/>
        </w:tabs>
        <w:rPr>
          <w:rFonts w:cs="Batang"/>
          <w:sz w:val="20"/>
          <w:szCs w:val="20"/>
          <w:lang w:eastAsia="en-US"/>
        </w:rPr>
      </w:pPr>
      <w:bookmarkStart w:id="0" w:name="_Ref106194851"/>
      <w:r w:rsidRPr="00441308">
        <w:rPr>
          <w:rFonts w:cs="Batang"/>
          <w:sz w:val="20"/>
          <w:szCs w:val="20"/>
          <w:lang w:eastAsia="en-US"/>
        </w:rPr>
        <w:lastRenderedPageBreak/>
        <w:t>Chairman’s Notes, 3GPP TSG RAN1 WG1 #109-e Meeting, May 2022.</w:t>
      </w:r>
      <w:bookmarkEnd w:id="0"/>
    </w:p>
    <w:p w14:paraId="38C0F6AF" w14:textId="77777777" w:rsidR="003C55E4" w:rsidRDefault="003C55E4" w:rsidP="0055511D">
      <w:pPr>
        <w:rPr>
          <w:rFonts w:cs="Batang"/>
          <w:sz w:val="20"/>
          <w:szCs w:val="20"/>
          <w:lang w:eastAsia="en-US"/>
        </w:rPr>
      </w:pPr>
    </w:p>
    <w:p w14:paraId="3A160E8E" w14:textId="312D7A7E"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DF7F" w14:textId="77777777" w:rsidR="005778B0" w:rsidRDefault="005778B0" w:rsidP="00876767">
      <w:r>
        <w:separator/>
      </w:r>
    </w:p>
  </w:endnote>
  <w:endnote w:type="continuationSeparator" w:id="0">
    <w:p w14:paraId="57CD5259" w14:textId="77777777" w:rsidR="005778B0" w:rsidRDefault="005778B0"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E6A9" w14:textId="77777777" w:rsidR="005778B0" w:rsidRDefault="005778B0" w:rsidP="00876767">
      <w:r>
        <w:separator/>
      </w:r>
    </w:p>
  </w:footnote>
  <w:footnote w:type="continuationSeparator" w:id="0">
    <w:p w14:paraId="2951B420" w14:textId="77777777" w:rsidR="005778B0" w:rsidRDefault="005778B0"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1"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3"/>
  </w:num>
  <w:num w:numId="4" w16cid:durableId="1470323051">
    <w:abstractNumId w:val="8"/>
  </w:num>
  <w:num w:numId="5" w16cid:durableId="1807892003">
    <w:abstractNumId w:val="6"/>
  </w:num>
  <w:num w:numId="6" w16cid:durableId="152182057">
    <w:abstractNumId w:val="12"/>
  </w:num>
  <w:num w:numId="7" w16cid:durableId="1918205603">
    <w:abstractNumId w:val="16"/>
  </w:num>
  <w:num w:numId="8" w16cid:durableId="446462016">
    <w:abstractNumId w:val="9"/>
  </w:num>
  <w:num w:numId="9" w16cid:durableId="1286424132">
    <w:abstractNumId w:val="7"/>
  </w:num>
  <w:num w:numId="10" w16cid:durableId="54931788">
    <w:abstractNumId w:val="10"/>
  </w:num>
  <w:num w:numId="11" w16cid:durableId="1976251354">
    <w:abstractNumId w:val="14"/>
  </w:num>
  <w:num w:numId="12" w16cid:durableId="642320405">
    <w:abstractNumId w:val="15"/>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5"/>
  </w:num>
  <w:num w:numId="19" w16cid:durableId="361711735">
    <w:abstractNumId w:val="11"/>
  </w:num>
  <w:num w:numId="20" w16cid:durableId="971059351">
    <w:abstractNumId w:val="4"/>
  </w:num>
  <w:num w:numId="21" w16cid:durableId="18987816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34"/>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2334"/>
    <w:rsid w:val="001E4078"/>
    <w:rsid w:val="001E4E8D"/>
    <w:rsid w:val="001E5D29"/>
    <w:rsid w:val="001E7096"/>
    <w:rsid w:val="001F1032"/>
    <w:rsid w:val="001F14E7"/>
    <w:rsid w:val="001F3E3D"/>
    <w:rsid w:val="001F6A3A"/>
    <w:rsid w:val="00204D67"/>
    <w:rsid w:val="0020560A"/>
    <w:rsid w:val="00205B31"/>
    <w:rsid w:val="00205CF3"/>
    <w:rsid w:val="002121EE"/>
    <w:rsid w:val="002134C9"/>
    <w:rsid w:val="00213801"/>
    <w:rsid w:val="0021507B"/>
    <w:rsid w:val="00225773"/>
    <w:rsid w:val="00231911"/>
    <w:rsid w:val="00232AFD"/>
    <w:rsid w:val="0024398D"/>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B83"/>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4E69"/>
    <w:rsid w:val="002D51E0"/>
    <w:rsid w:val="002D627F"/>
    <w:rsid w:val="002E1C1C"/>
    <w:rsid w:val="002E770C"/>
    <w:rsid w:val="002E7927"/>
    <w:rsid w:val="002F0EBD"/>
    <w:rsid w:val="002F2028"/>
    <w:rsid w:val="002F4113"/>
    <w:rsid w:val="002F477D"/>
    <w:rsid w:val="002F52C2"/>
    <w:rsid w:val="00305534"/>
    <w:rsid w:val="00307BFB"/>
    <w:rsid w:val="0031019B"/>
    <w:rsid w:val="003105DC"/>
    <w:rsid w:val="003121D9"/>
    <w:rsid w:val="0032399B"/>
    <w:rsid w:val="00325A5B"/>
    <w:rsid w:val="003276F8"/>
    <w:rsid w:val="00330F5C"/>
    <w:rsid w:val="00331F0F"/>
    <w:rsid w:val="00333C79"/>
    <w:rsid w:val="0034266A"/>
    <w:rsid w:val="00343AB9"/>
    <w:rsid w:val="0034417B"/>
    <w:rsid w:val="00345CAD"/>
    <w:rsid w:val="00351A93"/>
    <w:rsid w:val="00353ED0"/>
    <w:rsid w:val="0035494F"/>
    <w:rsid w:val="00354D95"/>
    <w:rsid w:val="00355C38"/>
    <w:rsid w:val="00356A2B"/>
    <w:rsid w:val="00366551"/>
    <w:rsid w:val="00366F52"/>
    <w:rsid w:val="00373D5E"/>
    <w:rsid w:val="0037598C"/>
    <w:rsid w:val="0037727E"/>
    <w:rsid w:val="003802ED"/>
    <w:rsid w:val="00383513"/>
    <w:rsid w:val="00383C5F"/>
    <w:rsid w:val="003862B0"/>
    <w:rsid w:val="0039080A"/>
    <w:rsid w:val="00396951"/>
    <w:rsid w:val="003A1B92"/>
    <w:rsid w:val="003A299F"/>
    <w:rsid w:val="003A35A7"/>
    <w:rsid w:val="003A52FA"/>
    <w:rsid w:val="003A767A"/>
    <w:rsid w:val="003B54E1"/>
    <w:rsid w:val="003C0E4F"/>
    <w:rsid w:val="003C203B"/>
    <w:rsid w:val="003C55E4"/>
    <w:rsid w:val="003C55E8"/>
    <w:rsid w:val="003D0FB1"/>
    <w:rsid w:val="003D6208"/>
    <w:rsid w:val="003D628C"/>
    <w:rsid w:val="003E3FA5"/>
    <w:rsid w:val="003E429B"/>
    <w:rsid w:val="003E491A"/>
    <w:rsid w:val="003E4A0C"/>
    <w:rsid w:val="003E51B8"/>
    <w:rsid w:val="003E5214"/>
    <w:rsid w:val="003E545A"/>
    <w:rsid w:val="003E58D3"/>
    <w:rsid w:val="003E5F6E"/>
    <w:rsid w:val="003E75B6"/>
    <w:rsid w:val="003F1DD1"/>
    <w:rsid w:val="003F3627"/>
    <w:rsid w:val="003F39FF"/>
    <w:rsid w:val="003F4B8C"/>
    <w:rsid w:val="003F670D"/>
    <w:rsid w:val="004055F8"/>
    <w:rsid w:val="004056C5"/>
    <w:rsid w:val="00406FB8"/>
    <w:rsid w:val="00407B8C"/>
    <w:rsid w:val="00410A67"/>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37567"/>
    <w:rsid w:val="00441308"/>
    <w:rsid w:val="004413A6"/>
    <w:rsid w:val="004414FD"/>
    <w:rsid w:val="00441778"/>
    <w:rsid w:val="00443380"/>
    <w:rsid w:val="00446818"/>
    <w:rsid w:val="00447A3E"/>
    <w:rsid w:val="00452F9F"/>
    <w:rsid w:val="0045346B"/>
    <w:rsid w:val="004548EE"/>
    <w:rsid w:val="004574F7"/>
    <w:rsid w:val="00461B15"/>
    <w:rsid w:val="00462395"/>
    <w:rsid w:val="00465039"/>
    <w:rsid w:val="00465EB7"/>
    <w:rsid w:val="00470069"/>
    <w:rsid w:val="00475C2B"/>
    <w:rsid w:val="0047783C"/>
    <w:rsid w:val="00481593"/>
    <w:rsid w:val="00482475"/>
    <w:rsid w:val="004829D2"/>
    <w:rsid w:val="00482B6A"/>
    <w:rsid w:val="00484379"/>
    <w:rsid w:val="00484F56"/>
    <w:rsid w:val="004850A3"/>
    <w:rsid w:val="00490FB4"/>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A"/>
    <w:rsid w:val="004C4B67"/>
    <w:rsid w:val="004D0D1D"/>
    <w:rsid w:val="004D3B6B"/>
    <w:rsid w:val="004D434D"/>
    <w:rsid w:val="004D4DFC"/>
    <w:rsid w:val="004D4E0D"/>
    <w:rsid w:val="004D6F79"/>
    <w:rsid w:val="004D7FE6"/>
    <w:rsid w:val="004E359A"/>
    <w:rsid w:val="004E3EAD"/>
    <w:rsid w:val="004E4199"/>
    <w:rsid w:val="004E7DEF"/>
    <w:rsid w:val="004F057C"/>
    <w:rsid w:val="004F4968"/>
    <w:rsid w:val="004F4991"/>
    <w:rsid w:val="004F4A84"/>
    <w:rsid w:val="004F74D5"/>
    <w:rsid w:val="004F7F00"/>
    <w:rsid w:val="005005A8"/>
    <w:rsid w:val="00501759"/>
    <w:rsid w:val="00512F54"/>
    <w:rsid w:val="005150C5"/>
    <w:rsid w:val="00517022"/>
    <w:rsid w:val="00517ADD"/>
    <w:rsid w:val="00520854"/>
    <w:rsid w:val="00521C39"/>
    <w:rsid w:val="00521D94"/>
    <w:rsid w:val="00524845"/>
    <w:rsid w:val="00527762"/>
    <w:rsid w:val="00530437"/>
    <w:rsid w:val="00530AB8"/>
    <w:rsid w:val="00534084"/>
    <w:rsid w:val="005363A1"/>
    <w:rsid w:val="0053782C"/>
    <w:rsid w:val="005438BC"/>
    <w:rsid w:val="00544E6A"/>
    <w:rsid w:val="005454F7"/>
    <w:rsid w:val="00545552"/>
    <w:rsid w:val="00546289"/>
    <w:rsid w:val="005472C6"/>
    <w:rsid w:val="005479A0"/>
    <w:rsid w:val="00550B73"/>
    <w:rsid w:val="00550F71"/>
    <w:rsid w:val="00551BD7"/>
    <w:rsid w:val="00552AB1"/>
    <w:rsid w:val="00552B50"/>
    <w:rsid w:val="00554D3E"/>
    <w:rsid w:val="0055511D"/>
    <w:rsid w:val="00556671"/>
    <w:rsid w:val="005619EF"/>
    <w:rsid w:val="005631BF"/>
    <w:rsid w:val="005672B7"/>
    <w:rsid w:val="005737B4"/>
    <w:rsid w:val="005757AA"/>
    <w:rsid w:val="00577819"/>
    <w:rsid w:val="005778B0"/>
    <w:rsid w:val="00577F20"/>
    <w:rsid w:val="005811A6"/>
    <w:rsid w:val="00591414"/>
    <w:rsid w:val="0059377F"/>
    <w:rsid w:val="00595AE5"/>
    <w:rsid w:val="00597FEB"/>
    <w:rsid w:val="005B1AD1"/>
    <w:rsid w:val="005B2BF2"/>
    <w:rsid w:val="005B4D3C"/>
    <w:rsid w:val="005B5ECD"/>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11FB"/>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695F"/>
    <w:rsid w:val="00657E0A"/>
    <w:rsid w:val="00661178"/>
    <w:rsid w:val="006619BF"/>
    <w:rsid w:val="00663239"/>
    <w:rsid w:val="006642FB"/>
    <w:rsid w:val="00672A8E"/>
    <w:rsid w:val="00672DC1"/>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A7533"/>
    <w:rsid w:val="006B29C5"/>
    <w:rsid w:val="006B5906"/>
    <w:rsid w:val="006C14EA"/>
    <w:rsid w:val="006C2364"/>
    <w:rsid w:val="006C55B5"/>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0FFB"/>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1F4A"/>
    <w:rsid w:val="007B3CA9"/>
    <w:rsid w:val="007B4E2B"/>
    <w:rsid w:val="007B53E0"/>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4D2C"/>
    <w:rsid w:val="008013DA"/>
    <w:rsid w:val="00803CDF"/>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3079"/>
    <w:rsid w:val="00845847"/>
    <w:rsid w:val="00846DF0"/>
    <w:rsid w:val="008472BA"/>
    <w:rsid w:val="00851283"/>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3649"/>
    <w:rsid w:val="00887271"/>
    <w:rsid w:val="0089138A"/>
    <w:rsid w:val="0089166F"/>
    <w:rsid w:val="00894787"/>
    <w:rsid w:val="00895000"/>
    <w:rsid w:val="008A0CC1"/>
    <w:rsid w:val="008A25E9"/>
    <w:rsid w:val="008A5229"/>
    <w:rsid w:val="008A65A1"/>
    <w:rsid w:val="008A6FEF"/>
    <w:rsid w:val="008A70AE"/>
    <w:rsid w:val="008B0B3E"/>
    <w:rsid w:val="008B1A38"/>
    <w:rsid w:val="008B1DC5"/>
    <w:rsid w:val="008B24BF"/>
    <w:rsid w:val="008B4FFF"/>
    <w:rsid w:val="008B684C"/>
    <w:rsid w:val="008B6AA7"/>
    <w:rsid w:val="008B7C80"/>
    <w:rsid w:val="008C0157"/>
    <w:rsid w:val="008C1E1F"/>
    <w:rsid w:val="008C2546"/>
    <w:rsid w:val="008C6AA2"/>
    <w:rsid w:val="008D0789"/>
    <w:rsid w:val="008D4078"/>
    <w:rsid w:val="008D5DEE"/>
    <w:rsid w:val="008D67ED"/>
    <w:rsid w:val="008D6AE1"/>
    <w:rsid w:val="008E2D72"/>
    <w:rsid w:val="008E5031"/>
    <w:rsid w:val="008F32E8"/>
    <w:rsid w:val="00900D4E"/>
    <w:rsid w:val="00901BC1"/>
    <w:rsid w:val="0090269B"/>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A0340"/>
    <w:rsid w:val="009A55AA"/>
    <w:rsid w:val="009A702F"/>
    <w:rsid w:val="009A73D1"/>
    <w:rsid w:val="009B0242"/>
    <w:rsid w:val="009B02DE"/>
    <w:rsid w:val="009B15B5"/>
    <w:rsid w:val="009B5FF2"/>
    <w:rsid w:val="009C18D9"/>
    <w:rsid w:val="009C1F0E"/>
    <w:rsid w:val="009C255E"/>
    <w:rsid w:val="009D1C32"/>
    <w:rsid w:val="009D1C4F"/>
    <w:rsid w:val="009D3964"/>
    <w:rsid w:val="009D5A62"/>
    <w:rsid w:val="009D5A91"/>
    <w:rsid w:val="009E0E57"/>
    <w:rsid w:val="009E2BA6"/>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4AE2"/>
    <w:rsid w:val="00A85AAF"/>
    <w:rsid w:val="00A90B69"/>
    <w:rsid w:val="00A93DEE"/>
    <w:rsid w:val="00A94FB4"/>
    <w:rsid w:val="00A95A78"/>
    <w:rsid w:val="00AA0569"/>
    <w:rsid w:val="00AA073E"/>
    <w:rsid w:val="00AA1820"/>
    <w:rsid w:val="00AA49C0"/>
    <w:rsid w:val="00AA6D8F"/>
    <w:rsid w:val="00AA7986"/>
    <w:rsid w:val="00AB08E8"/>
    <w:rsid w:val="00AB0932"/>
    <w:rsid w:val="00AB23BE"/>
    <w:rsid w:val="00AB26E1"/>
    <w:rsid w:val="00AB2AD9"/>
    <w:rsid w:val="00AB6C52"/>
    <w:rsid w:val="00AC01B9"/>
    <w:rsid w:val="00AC3802"/>
    <w:rsid w:val="00AC6E8F"/>
    <w:rsid w:val="00AC7B27"/>
    <w:rsid w:val="00AD1997"/>
    <w:rsid w:val="00AD1A83"/>
    <w:rsid w:val="00AD7BB1"/>
    <w:rsid w:val="00AD7FCE"/>
    <w:rsid w:val="00AE2D24"/>
    <w:rsid w:val="00AE2F3C"/>
    <w:rsid w:val="00AE44E0"/>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2CB7"/>
    <w:rsid w:val="00B23EB7"/>
    <w:rsid w:val="00B27306"/>
    <w:rsid w:val="00B35307"/>
    <w:rsid w:val="00B40062"/>
    <w:rsid w:val="00B40718"/>
    <w:rsid w:val="00B411A8"/>
    <w:rsid w:val="00B438E6"/>
    <w:rsid w:val="00B4391E"/>
    <w:rsid w:val="00B450F2"/>
    <w:rsid w:val="00B52070"/>
    <w:rsid w:val="00B533ED"/>
    <w:rsid w:val="00B613B0"/>
    <w:rsid w:val="00B64E0D"/>
    <w:rsid w:val="00B7094E"/>
    <w:rsid w:val="00B7101D"/>
    <w:rsid w:val="00B72388"/>
    <w:rsid w:val="00B72ED6"/>
    <w:rsid w:val="00B73194"/>
    <w:rsid w:val="00B73BFA"/>
    <w:rsid w:val="00B74B22"/>
    <w:rsid w:val="00B75B88"/>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6E7C"/>
    <w:rsid w:val="00BD13EC"/>
    <w:rsid w:val="00BD5D12"/>
    <w:rsid w:val="00BD60CC"/>
    <w:rsid w:val="00BD76CD"/>
    <w:rsid w:val="00BE29CA"/>
    <w:rsid w:val="00BE75A6"/>
    <w:rsid w:val="00BF083E"/>
    <w:rsid w:val="00BF1113"/>
    <w:rsid w:val="00BF44FB"/>
    <w:rsid w:val="00BF6B6D"/>
    <w:rsid w:val="00BF6DEF"/>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73DA"/>
    <w:rsid w:val="00C60BFA"/>
    <w:rsid w:val="00C60DC5"/>
    <w:rsid w:val="00C60F80"/>
    <w:rsid w:val="00C645B1"/>
    <w:rsid w:val="00C64C0F"/>
    <w:rsid w:val="00C65956"/>
    <w:rsid w:val="00C660DA"/>
    <w:rsid w:val="00C66A4A"/>
    <w:rsid w:val="00C66D62"/>
    <w:rsid w:val="00C74E26"/>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10C8"/>
    <w:rsid w:val="00CB17F7"/>
    <w:rsid w:val="00CB2D14"/>
    <w:rsid w:val="00CB3368"/>
    <w:rsid w:val="00CB3B61"/>
    <w:rsid w:val="00CB3B6C"/>
    <w:rsid w:val="00CB6AE4"/>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17A0"/>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456FC"/>
    <w:rsid w:val="00D514BB"/>
    <w:rsid w:val="00D5212B"/>
    <w:rsid w:val="00D558C5"/>
    <w:rsid w:val="00D56804"/>
    <w:rsid w:val="00D568BE"/>
    <w:rsid w:val="00D60C32"/>
    <w:rsid w:val="00D623A6"/>
    <w:rsid w:val="00D66019"/>
    <w:rsid w:val="00D67B52"/>
    <w:rsid w:val="00D71B45"/>
    <w:rsid w:val="00D75211"/>
    <w:rsid w:val="00D775AF"/>
    <w:rsid w:val="00D77E65"/>
    <w:rsid w:val="00D80371"/>
    <w:rsid w:val="00D80A4B"/>
    <w:rsid w:val="00D83D28"/>
    <w:rsid w:val="00D87971"/>
    <w:rsid w:val="00D87F2B"/>
    <w:rsid w:val="00D94316"/>
    <w:rsid w:val="00D974E2"/>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220B"/>
    <w:rsid w:val="00DD47E0"/>
    <w:rsid w:val="00DD7B10"/>
    <w:rsid w:val="00DE0648"/>
    <w:rsid w:val="00DE3E8D"/>
    <w:rsid w:val="00DE663A"/>
    <w:rsid w:val="00DF20EF"/>
    <w:rsid w:val="00DF26C5"/>
    <w:rsid w:val="00DF59FF"/>
    <w:rsid w:val="00DF6C19"/>
    <w:rsid w:val="00E01ED8"/>
    <w:rsid w:val="00E026D2"/>
    <w:rsid w:val="00E03157"/>
    <w:rsid w:val="00E05903"/>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758"/>
    <w:rsid w:val="00E85AC7"/>
    <w:rsid w:val="00E863AF"/>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147"/>
    <w:rsid w:val="00F52ACE"/>
    <w:rsid w:val="00F53F66"/>
    <w:rsid w:val="00F54E55"/>
    <w:rsid w:val="00F66066"/>
    <w:rsid w:val="00F74106"/>
    <w:rsid w:val="00F74816"/>
    <w:rsid w:val="00F763AE"/>
    <w:rsid w:val="00F763E7"/>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57A3"/>
    <w:rsid w:val="00FC6C0B"/>
    <w:rsid w:val="00FD0225"/>
    <w:rsid w:val="00FD0FB1"/>
    <w:rsid w:val="00FD5688"/>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FF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5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4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arxiv.org/abs/2105.00354v1" TargetMode="External"/><Relationship Id="rId5" Type="http://schemas.openxmlformats.org/officeDocument/2006/relationships/webSettings" Target="webSettings.xml"/><Relationship Id="rId15" Type="http://schemas.openxmlformats.org/officeDocument/2006/relationships/image" Target="media/image20.png"/><Relationship Id="rId23" Type="http://schemas.openxmlformats.org/officeDocument/2006/relationships/image" Target="media/image10.png"/><Relationship Id="rId10" Type="http://schemas.openxmlformats.org/officeDocument/2006/relationships/image" Target="media/image3.png"/><Relationship Id="rId19" Type="http://schemas.openxmlformats.org/officeDocument/2006/relationships/image" Target="media/image6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11.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7</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26</cp:revision>
  <cp:lastPrinted>2022-01-10T18:33:00Z</cp:lastPrinted>
  <dcterms:created xsi:type="dcterms:W3CDTF">2022-04-26T03:12:00Z</dcterms:created>
  <dcterms:modified xsi:type="dcterms:W3CDTF">2022-08-12T06:08:00Z</dcterms:modified>
</cp:coreProperties>
</file>